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54" w:rsidRDefault="006C7854" w:rsidP="006C7854">
      <w:pPr>
        <w:pStyle w:val="p"/>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before="0" w:beforeAutospacing="0" w:after="0" w:afterAutospacing="0" w:line="360" w:lineRule="auto"/>
        <w:jc w:val="center"/>
      </w:pPr>
      <w:r>
        <w:rPr>
          <w:rFonts w:hint="eastAsia"/>
          <w:b/>
          <w:bCs/>
          <w:sz w:val="36"/>
          <w:szCs w:val="36"/>
        </w:rPr>
        <w:t>国务院办公厅关于印发</w:t>
      </w:r>
    </w:p>
    <w:p w:rsidR="006C7854" w:rsidRDefault="006C7854" w:rsidP="006C785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hint="eastAsia"/>
        </w:rPr>
      </w:pPr>
      <w:r>
        <w:rPr>
          <w:rFonts w:hint="eastAsia"/>
          <w:b/>
          <w:bCs/>
          <w:sz w:val="36"/>
          <w:szCs w:val="36"/>
        </w:rPr>
        <w:t>消防安全责任制实施办法的通知</w:t>
      </w:r>
    </w:p>
    <w:p w:rsidR="006C7854" w:rsidRDefault="006C7854" w:rsidP="006C785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line="360" w:lineRule="auto"/>
        <w:jc w:val="center"/>
        <w:rPr>
          <w:rFonts w:hint="eastAsia"/>
        </w:rPr>
      </w:pPr>
      <w:bookmarkStart w:id="0" w:name="_GoBack"/>
      <w:r>
        <w:rPr>
          <w:rFonts w:ascii="楷体" w:eastAsia="楷体" w:hAnsi="楷体" w:hint="eastAsia"/>
        </w:rPr>
        <w:t>国办发〔2017〕87号</w:t>
      </w:r>
      <w:bookmarkEnd w:id="0"/>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 xml:space="preserve">   </w:t>
      </w:r>
      <w:r>
        <w:rPr>
          <w:rFonts w:hint="eastAsia"/>
          <w:sz w:val="27"/>
          <w:szCs w:val="27"/>
        </w:rPr>
        <w:br/>
        <w:t>各省、自治区、直辖市人民政府，国务院各部委、各直属机构：</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《消防安全责任制实施办法》已经国务院同意，现印发给你们，请认真贯彻执行。</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 xml:space="preserve">　　　　　　　　　　　　　　　　　　　　　　　　　　　　　　　　　　　　 国务院办公厅</w:t>
      </w:r>
      <w:r>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 xml:space="preserve">　　</w:t>
      </w:r>
      <w:proofErr w:type="gramStart"/>
      <w:r>
        <w:rPr>
          <w:rFonts w:ascii="Times New Roman" w:hAnsi="Times New Roman" w:cs="Times New Roman"/>
          <w:sz w:val="27"/>
          <w:szCs w:val="27"/>
        </w:rPr>
        <w:t xml:space="preserve">　　</w:t>
      </w:r>
      <w:proofErr w:type="gramEnd"/>
    </w:p>
    <w:p w:rsidR="006C7854" w:rsidRDefault="006C7854" w:rsidP="006C7854">
      <w:pPr>
        <w:pStyle w:val="a5"/>
        <w:shd w:val="clear" w:color="auto" w:fill="FFFFFF"/>
        <w:spacing w:after="240" w:afterAutospacing="0" w:line="360" w:lineRule="atLeast"/>
        <w:ind w:firstLine="480"/>
        <w:rPr>
          <w:rFonts w:hint="eastAsia"/>
          <w:sz w:val="27"/>
          <w:szCs w:val="27"/>
        </w:rPr>
      </w:pPr>
      <w:r>
        <w:rPr>
          <w:rFonts w:ascii="Times New Roman" w:hAnsi="Times New Roman" w:cs="Times New Roman"/>
          <w:sz w:val="27"/>
          <w:szCs w:val="27"/>
        </w:rPr>
        <w:t xml:space="preserve">　　　　　　　　　　　　　　　　　　　　　　　　　　　　　　　　　　　　</w:t>
      </w:r>
      <w:r>
        <w:rPr>
          <w:rFonts w:ascii="Times New Roman" w:hAnsi="Times New Roman" w:cs="Times New Roman"/>
          <w:sz w:val="27"/>
          <w:szCs w:val="27"/>
        </w:rPr>
        <w:t>2017</w:t>
      </w:r>
      <w:r>
        <w:rPr>
          <w:rFonts w:hint="eastAsia"/>
          <w:sz w:val="27"/>
          <w:szCs w:val="27"/>
        </w:rPr>
        <w:t>年</w:t>
      </w:r>
      <w:r>
        <w:rPr>
          <w:rFonts w:ascii="Times New Roman" w:hAnsi="Times New Roman" w:cs="Times New Roman"/>
          <w:sz w:val="27"/>
          <w:szCs w:val="27"/>
        </w:rPr>
        <w:t>10</w:t>
      </w:r>
      <w:r>
        <w:rPr>
          <w:rFonts w:hint="eastAsia"/>
          <w:sz w:val="27"/>
          <w:szCs w:val="27"/>
        </w:rPr>
        <w:t>月</w:t>
      </w:r>
      <w:r>
        <w:rPr>
          <w:rFonts w:ascii="Times New Roman" w:hAnsi="Times New Roman" w:cs="Times New Roman"/>
          <w:sz w:val="27"/>
          <w:szCs w:val="27"/>
        </w:rPr>
        <w:t>29</w:t>
      </w:r>
      <w:r>
        <w:rPr>
          <w:rFonts w:hint="eastAsia"/>
          <w:sz w:val="27"/>
          <w:szCs w:val="27"/>
        </w:rPr>
        <w:t>日</w:t>
      </w:r>
      <w:proofErr w:type="gramStart"/>
      <w:r>
        <w:rPr>
          <w:rFonts w:ascii="Times New Roman" w:hAnsi="Times New Roman" w:cs="Times New Roman"/>
          <w:sz w:val="27"/>
          <w:szCs w:val="27"/>
        </w:rPr>
        <w:t xml:space="preserve">　　　　　</w:t>
      </w:r>
      <w:proofErr w:type="gramEnd"/>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（此件公开发布）</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 xml:space="preserve">　　　</w:t>
      </w:r>
    </w:p>
    <w:p w:rsidR="006C7854" w:rsidRDefault="006C7854" w:rsidP="006C7854">
      <w:pPr>
        <w:pStyle w:val="p"/>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before="0" w:beforeAutospacing="0" w:after="0" w:afterAutospacing="0" w:line="360" w:lineRule="auto"/>
        <w:jc w:val="center"/>
        <w:rPr>
          <w:rFonts w:hint="eastAsia"/>
        </w:rPr>
      </w:pPr>
      <w:r>
        <w:rPr>
          <w:rFonts w:hint="eastAsia"/>
          <w:vanish/>
        </w:rPr>
        <w:t xml:space="preserve"> </w:t>
      </w:r>
      <w:r>
        <w:rPr>
          <w:rFonts w:hint="eastAsia"/>
          <w:b/>
          <w:bCs/>
          <w:color w:val="333333"/>
          <w:sz w:val="36"/>
          <w:szCs w:val="36"/>
          <w:shd w:val="clear" w:color="auto" w:fill="FFFFFF"/>
        </w:rPr>
        <w:t>消防安全责任制实施办法</w:t>
      </w:r>
      <w:r>
        <w:rPr>
          <w:rFonts w:hint="eastAsia"/>
          <w:vanish/>
        </w:rPr>
        <w:t xml:space="preserve"> </w:t>
      </w:r>
    </w:p>
    <w:p w:rsidR="006C7854" w:rsidRDefault="006C7854" w:rsidP="006C7854">
      <w:pPr>
        <w:pStyle w:val="a5"/>
        <w:shd w:val="clear" w:color="auto" w:fill="FFFFFF"/>
        <w:spacing w:after="240" w:afterAutospacing="0" w:line="360" w:lineRule="atLeast"/>
        <w:ind w:firstLine="480"/>
        <w:jc w:val="center"/>
        <w:rPr>
          <w:rFonts w:hint="eastAsia"/>
          <w:sz w:val="27"/>
          <w:szCs w:val="27"/>
        </w:rPr>
      </w:pPr>
      <w:r>
        <w:rPr>
          <w:rFonts w:hint="eastAsia"/>
          <w:b/>
          <w:bCs/>
          <w:sz w:val="27"/>
          <w:szCs w:val="27"/>
        </w:rPr>
        <w:br/>
      </w:r>
      <w:r>
        <w:rPr>
          <w:rStyle w:val="a6"/>
          <w:rFonts w:hint="eastAsia"/>
          <w:sz w:val="27"/>
          <w:szCs w:val="27"/>
        </w:rPr>
        <w:t>第一章</w:t>
      </w:r>
      <w:r>
        <w:rPr>
          <w:rStyle w:val="a6"/>
          <w:rFonts w:ascii="Times New Roman" w:hAnsi="Times New Roman" w:cs="Times New Roman"/>
          <w:sz w:val="27"/>
          <w:szCs w:val="27"/>
        </w:rPr>
        <w:t xml:space="preserve">　</w:t>
      </w:r>
      <w:r>
        <w:rPr>
          <w:rStyle w:val="a6"/>
          <w:rFonts w:hint="eastAsia"/>
          <w:sz w:val="27"/>
          <w:szCs w:val="27"/>
        </w:rPr>
        <w:t>总</w:t>
      </w:r>
      <w:r>
        <w:rPr>
          <w:rStyle w:val="a6"/>
          <w:rFonts w:ascii="Times New Roman" w:hAnsi="Times New Roman" w:cs="Times New Roman"/>
          <w:sz w:val="27"/>
          <w:szCs w:val="27"/>
        </w:rPr>
        <w:t xml:space="preserve">　　</w:t>
      </w:r>
      <w:r>
        <w:rPr>
          <w:rStyle w:val="a6"/>
          <w:rFonts w:hint="eastAsia"/>
          <w:sz w:val="27"/>
          <w:szCs w:val="27"/>
        </w:rPr>
        <w:t>则</w:t>
      </w:r>
      <w:r>
        <w:rPr>
          <w:rFonts w:hint="eastAsia"/>
          <w:vanish/>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lastRenderedPageBreak/>
        <w:t>第一条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为深入贯彻《中华人民共和国消防法》、《中华人民共和国安全生产法》和党中央、国务院关于安全生产及消防安全的重要决策部署，按照政府统一领导、部门依法监管、单位全面负责、公民积极参与的原则，坚持党政同责、一岗双责、齐抓共管、失职追责，进一步健全消防安全责任制，提高公共消防安全水平，预防火灾和减少火灾危害，保障人民群众生命财产安全，制定本办法。</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地方各级人民政府负责本行政区域内的消防工作，政府主要负责人为第一责任人，分管负责人为主要责任人，班子其他成员对分管范围内的消防工作负领导责任。</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第三条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国务院公安部门对全国的消防工作实施监督管理。县级以上地方人民政府公安机关对本行政区域内的消防工作实施监督管理。县级以上人民政府其他有关部门按照管行业必须管安全、管业务必须管安全、管生产经营必须</w:t>
      </w:r>
      <w:proofErr w:type="gramStart"/>
      <w:r>
        <w:rPr>
          <w:rFonts w:hint="eastAsia"/>
          <w:sz w:val="27"/>
          <w:szCs w:val="27"/>
        </w:rPr>
        <w:t>管安全</w:t>
      </w:r>
      <w:proofErr w:type="gramEnd"/>
      <w:r>
        <w:rPr>
          <w:rFonts w:hint="eastAsia"/>
          <w:sz w:val="27"/>
          <w:szCs w:val="27"/>
        </w:rPr>
        <w:t>的要求，在各自职责范围内依法依规做好本行业、本系统的消防安全工作。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第四条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坚持安全自查、隐患自除、责任自负。机关、团体、企业、事业等单位是消防安全的责任主体，法定代表人、主要负责人或实际控制人是本单位、本</w:t>
      </w:r>
      <w:proofErr w:type="gramStart"/>
      <w:r>
        <w:rPr>
          <w:rFonts w:hint="eastAsia"/>
          <w:sz w:val="27"/>
          <w:szCs w:val="27"/>
        </w:rPr>
        <w:t>场所消防</w:t>
      </w:r>
      <w:proofErr w:type="gramEnd"/>
      <w:r>
        <w:rPr>
          <w:rFonts w:hint="eastAsia"/>
          <w:sz w:val="27"/>
          <w:szCs w:val="27"/>
        </w:rPr>
        <w:t>安全责任人，对本单位、本</w:t>
      </w:r>
      <w:proofErr w:type="gramStart"/>
      <w:r>
        <w:rPr>
          <w:rFonts w:hint="eastAsia"/>
          <w:sz w:val="27"/>
          <w:szCs w:val="27"/>
        </w:rPr>
        <w:t>场所消防</w:t>
      </w:r>
      <w:proofErr w:type="gramEnd"/>
      <w:r>
        <w:rPr>
          <w:rFonts w:hint="eastAsia"/>
          <w:sz w:val="27"/>
          <w:szCs w:val="27"/>
        </w:rPr>
        <w:t>安全全面负责。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消防安全重点单位应当确定消防安全管理人，组织实施本单位的消防安全管理工作。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lastRenderedPageBreak/>
        <w:t>第五条</w:t>
      </w:r>
      <w:r>
        <w:rPr>
          <w:rStyle w:val="a6"/>
          <w:rFonts w:ascii="Times New Roman" w:hAnsi="Times New Roman" w:cs="Times New Roman"/>
          <w:sz w:val="27"/>
          <w:szCs w:val="27"/>
        </w:rPr>
        <w:t xml:space="preserve">　</w:t>
      </w:r>
      <w:r>
        <w:rPr>
          <w:rFonts w:hint="eastAsia"/>
          <w:sz w:val="27"/>
          <w:szCs w:val="27"/>
        </w:rPr>
        <w:t>坚持权责一致、依法履职、失职追责。对不履行或不按规定履行消防安全职责的单位和个人，依法依规追究责任。</w:t>
      </w:r>
    </w:p>
    <w:p w:rsidR="006C7854" w:rsidRDefault="006C7854" w:rsidP="006C7854">
      <w:pPr>
        <w:pStyle w:val="a5"/>
        <w:shd w:val="clear" w:color="auto" w:fill="FFFFFF"/>
        <w:spacing w:after="240" w:afterAutospacing="0" w:line="360" w:lineRule="atLeast"/>
        <w:ind w:firstLine="480"/>
        <w:jc w:val="center"/>
        <w:rPr>
          <w:rFonts w:hint="eastAsia"/>
          <w:sz w:val="27"/>
          <w:szCs w:val="27"/>
        </w:rPr>
      </w:pPr>
      <w:r>
        <w:rPr>
          <w:rFonts w:hint="eastAsia"/>
          <w:b/>
          <w:bCs/>
          <w:sz w:val="27"/>
          <w:szCs w:val="27"/>
        </w:rPr>
        <w:br/>
      </w:r>
      <w:r>
        <w:rPr>
          <w:rStyle w:val="a6"/>
          <w:rFonts w:hint="eastAsia"/>
          <w:sz w:val="27"/>
          <w:szCs w:val="27"/>
        </w:rPr>
        <w:t>第二章</w:t>
      </w:r>
      <w:r>
        <w:rPr>
          <w:rStyle w:val="a6"/>
          <w:rFonts w:ascii="Times New Roman" w:hAnsi="Times New Roman" w:cs="Times New Roman"/>
          <w:sz w:val="27"/>
          <w:szCs w:val="27"/>
        </w:rPr>
        <w:t xml:space="preserve">　</w:t>
      </w:r>
      <w:r>
        <w:rPr>
          <w:rStyle w:val="a6"/>
          <w:rFonts w:hint="eastAsia"/>
          <w:sz w:val="27"/>
          <w:szCs w:val="27"/>
        </w:rPr>
        <w:t>地方各级人民政府消防工作职责</w:t>
      </w:r>
      <w:r>
        <w:rPr>
          <w:rFonts w:hint="eastAsia"/>
          <w:vanish/>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第六条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县级以上地方各级人民政府应当落实消防工作责任制，履行下列职责：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贯彻执行国家法律法规和方针政策，以及上级党委、政府关于消防工作的部署要求，全面负责本地区消防工作，每年召开消防工作会议，研究部署本地区消防工作重大事项。每年向上级人民政府专题报告本地区消防工作情况。健全由政府主要负责人或分管负责人牵头的消防工作协调机制，推动落实消防工作责任。</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将消防工作纳入经济社会发展总体规划，将包括消防安全布局、消防站、消防供水、消防通信、消防车通道、消防装备等内容的消防规划纳入城乡规划，并负责组织实施，确保消防工作与经济社会发展相适应。</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督促所属部门和下级人民政府落实消防安全责任制，在农业收获季节、森林和草原防火期间、重大节假日和重要活动期间以及火灾多发季节，组织开展消防安全检查。推动消防科学研究和技术创新，推广使用先进消防和应急救援技术、设备。组织开展经常性的消防宣传工</w:t>
      </w:r>
      <w:r>
        <w:rPr>
          <w:rFonts w:hint="eastAsia"/>
          <w:sz w:val="27"/>
          <w:szCs w:val="27"/>
        </w:rPr>
        <w:lastRenderedPageBreak/>
        <w:t>作。大力发展消防公益事业。采取政府购买公共服务等方式，推进消防教育培训、技术服务和</w:t>
      </w:r>
      <w:proofErr w:type="gramStart"/>
      <w:r>
        <w:rPr>
          <w:rFonts w:hint="eastAsia"/>
          <w:sz w:val="27"/>
          <w:szCs w:val="27"/>
        </w:rPr>
        <w:t>物防</w:t>
      </w:r>
      <w:proofErr w:type="gramEnd"/>
      <w:r>
        <w:rPr>
          <w:rFonts w:hint="eastAsia"/>
          <w:sz w:val="27"/>
          <w:szCs w:val="27"/>
        </w:rPr>
        <w:t>、技防等工作。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（四）建立常态化火灾隐患排查整治机制，组织实施重大火灾隐患和区域性火灾隐患整治工作。实行重大火灾隐患挂牌督办制度。对报请挂牌督办的重大火灾隐患和停产停业整改报告，在</w:t>
      </w:r>
      <w:r>
        <w:rPr>
          <w:rFonts w:ascii="Times New Roman" w:hAnsi="Times New Roman" w:cs="Times New Roman"/>
          <w:sz w:val="27"/>
          <w:szCs w:val="27"/>
        </w:rPr>
        <w:t>7</w:t>
      </w:r>
      <w:r>
        <w:rPr>
          <w:rFonts w:hint="eastAsia"/>
          <w:sz w:val="27"/>
          <w:szCs w:val="27"/>
        </w:rPr>
        <w:t>个工作日内</w:t>
      </w:r>
      <w:proofErr w:type="gramStart"/>
      <w:r>
        <w:rPr>
          <w:rFonts w:hint="eastAsia"/>
          <w:sz w:val="27"/>
          <w:szCs w:val="27"/>
        </w:rPr>
        <w:t>作出</w:t>
      </w:r>
      <w:proofErr w:type="gramEnd"/>
      <w:r>
        <w:rPr>
          <w:rFonts w:hint="eastAsia"/>
          <w:sz w:val="27"/>
          <w:szCs w:val="27"/>
        </w:rPr>
        <w:t>同意或不同意的决定，并组织有关部门督促隐患单位采取措施予以整改。</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（五）依法建立公安消防队和政府专职消防队。明确政府专职消防队公益属性，采取招聘、购买服务等方式招录政府专职消防队员，建设营房，配齐装备；按规定落实其工资、保险和相关福利待遇。</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组织领导火灾扑救和应急救援工作。组织制定灭火救援应急预案，定期组织开展演练；建立灭火救援社会联动和应急反应处置机制，落实人员、装备、经费和灭火药剂等保障，根据需要调集灭火救援所需工程机械和特殊装备。</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（七）法律、法规、规章规定的其他消防工作职责。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第七条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省、自治区、直辖市人民政府除履行第六条规定的职责外，还应当履行下列职责：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（一）定期召开政府常务会议、办公会议，研究部署消防工作。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（二）针对本地区消防安全特点和实际情况，及时提请同级人大及其常委会制定、修订地方性法规，组织制定、修订政府规章、规范性文件。</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（三）将消防安全的总体要求纳入城市总体规划，并严格审核。</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（四）加大消防投入，保障消防事业发展所需经费。</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第八条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市、县级人民政府除履行第六条规定的职责外，还应当履行下列职责：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（一）定期召开政府常务会议、办公会议，研究部署消防工作。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（二）科学编制和严格落实</w:t>
      </w:r>
      <w:proofErr w:type="gramStart"/>
      <w:r>
        <w:rPr>
          <w:rFonts w:hint="eastAsia"/>
          <w:sz w:val="27"/>
          <w:szCs w:val="27"/>
        </w:rPr>
        <w:t>城乡消防</w:t>
      </w:r>
      <w:proofErr w:type="gramEnd"/>
      <w:r>
        <w:rPr>
          <w:rFonts w:hint="eastAsia"/>
          <w:sz w:val="27"/>
          <w:szCs w:val="27"/>
        </w:rPr>
        <w:t>规划，预留消防队站、训练设施等建设用地。加强消防水源建设，按照规定建设市政消防供水设施，制定市政消防水源管理办法，明确建设、管理维护部门和单位。</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（三）在本级政府预算中安排必要的资金，保障消防站、消防供水、消防通信等公共消防设施和消防装备建设，促进消防事业发展。</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将消防公共服务事项纳入政府民生工程或为民办实事工程；在社会福利机构、幼儿园、托儿所、居民家庭、小旅馆、群租房以及住宿与生产、储存、经营合用的场所推广安装简易喷淋装置、独立式感烟火灾探测报警器。</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（五）定期分析评估本地区消防安全形势，组织开展火灾隐患排查整治工作；对重大火灾隐患，应当组织有关部门制定整改措施，督促限期消除。</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（六）加强消防宣传教育培训，有计划地建设公益性消防科普教育基地，开展消防科普教育活动。</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（七）按照立法权限，针对本地区消防安全特点和实际情况，及时提请同级人大及其常委会制定、修订地方性法规，组织制定、修订地方政府规章、规范性文件。</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第九条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乡镇人民政府消防工作职责：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（一）建立消防安全组织，明确专人负责消防工作，制定消防安全制度，落实消防安全措施。</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（二）安排必要的资金，用于公共消防设施建设和业务经费支出。</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（三）将消防安全内容纳入镇总体规划、乡规划，并严格组织实施。</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（四）根据当地经济发展和消防工作的需要建立专职消防队、志愿消防队，承担火灾扑救、应急救援等职能，并开展消防宣传、防火巡查、隐患查改。</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（五）因地制宜落实消防安全“网格化”管理的措施和要求，加强消防宣传和应急疏散演练。</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（六）部署消防安全整治，组织开展消防安全检查，督促整改火灾隐患。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（七）指导村（居）民委员会开展群众性的消防工作，确定消防安全管理人，制定防火安全公约，根据需要建立志愿消防队或微型消防站，开展防火安全检查、消防宣传教育和应急疏散演练，提高</w:t>
      </w:r>
      <w:proofErr w:type="gramStart"/>
      <w:r>
        <w:rPr>
          <w:rFonts w:hint="eastAsia"/>
          <w:sz w:val="27"/>
          <w:szCs w:val="27"/>
        </w:rPr>
        <w:t>城乡消防</w:t>
      </w:r>
      <w:proofErr w:type="gramEnd"/>
      <w:r>
        <w:rPr>
          <w:rFonts w:hint="eastAsia"/>
          <w:sz w:val="27"/>
          <w:szCs w:val="27"/>
        </w:rPr>
        <w:t>安全水平。</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街道办事处应当履行前款第（一）、（四）、（五）、（六）、（七）项职责，并保障消防工作经费。</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开发区管理机构、工业园区管理机构等地方人民政府的派出机关，负责管理区域内的消防工作，按照本办法履行同级别人民政府的消防工作职责。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第十一条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地方各级人民政府主要负责人应当组织实施消防法律法规、方针政策和上级部署要求，定期研究部署消防工作，协调解决本行政区域内的重大消防安全问题。</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地方各级人民政府分管消防安全的负责人应当协助主要负责人，综合协调本行政区域内的消防工作，督促检查各有关部门、下级政府落实消防工作的情况。班子其他成员要定期研究部署分管领域的消防工作，组织工作督查，推动分管领域火灾隐患排查整治。</w:t>
      </w:r>
    </w:p>
    <w:p w:rsidR="006C7854" w:rsidRDefault="006C7854" w:rsidP="006C7854">
      <w:pPr>
        <w:pStyle w:val="a5"/>
        <w:shd w:val="clear" w:color="auto" w:fill="FFFFFF"/>
        <w:spacing w:after="240" w:afterAutospacing="0" w:line="360" w:lineRule="atLeast"/>
        <w:ind w:firstLine="480"/>
        <w:jc w:val="center"/>
        <w:rPr>
          <w:rFonts w:hint="eastAsia"/>
          <w:sz w:val="27"/>
          <w:szCs w:val="27"/>
        </w:rPr>
      </w:pPr>
      <w:r>
        <w:rPr>
          <w:rFonts w:hint="eastAsia"/>
          <w:b/>
          <w:bCs/>
          <w:sz w:val="27"/>
          <w:szCs w:val="27"/>
        </w:rPr>
        <w:lastRenderedPageBreak/>
        <w:br/>
      </w:r>
      <w:r>
        <w:rPr>
          <w:rStyle w:val="a6"/>
          <w:rFonts w:hint="eastAsia"/>
          <w:sz w:val="27"/>
          <w:szCs w:val="27"/>
        </w:rPr>
        <w:t>第三章</w:t>
      </w:r>
      <w:r>
        <w:rPr>
          <w:rStyle w:val="a6"/>
          <w:rFonts w:ascii="Times New Roman" w:hAnsi="Times New Roman" w:cs="Times New Roman"/>
          <w:sz w:val="27"/>
          <w:szCs w:val="27"/>
        </w:rPr>
        <w:t xml:space="preserve">　</w:t>
      </w:r>
      <w:r>
        <w:rPr>
          <w:rStyle w:val="a6"/>
          <w:rFonts w:hint="eastAsia"/>
          <w:sz w:val="27"/>
          <w:szCs w:val="27"/>
        </w:rPr>
        <w:t>县级以上人民政府工作部门消防安全职责</w:t>
      </w:r>
      <w:r>
        <w:rPr>
          <w:rFonts w:hint="eastAsia"/>
          <w:vanish/>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第十二条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县级以上人民政府工作部门应当按照谁主管、谁负责的原则，在各自职责范围内履行下列职责：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（一）根据本行业、本系统业务工作特点，在行业安全生产法规政策、规划计划和应急预案中纳入消防安全内容，提高消防安全管理水平。</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依法督促本行业、本系统相关单位落实消防安全责任制，建立消防安全管理制度，确定专（兼）职消防安全管理人员，落实消防工作经费；开展针对性消防安全检查治理，消除火灾隐患；加强消防宣传教育培训，每年组织应急演练，提高行业从业人员消防安全意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（三）法律、法规和规章规定的其他消防安全职责。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第十三条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具有行政审批职能的部门，对审批事项中涉及消防安全的法定条件要依法严格审批，凡不符合法定条件的，不得核发相关许可证照或批准开办。对已经依法取得批准的单位，不再具备消防安全条件的应当依法予以处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公安机关负责对消防工作实施监督管理，指导、督促机关、团体、企业、事业等单位履行消防工作职责。依法实施建设工程消防设计审核、消防验收，开展消防监督检查，组织针对性消防安全专项治理，实施消防行政处罚。组织和指挥火灾现场扑救，承担或参加重大灾害事</w:t>
      </w:r>
      <w:r>
        <w:rPr>
          <w:rFonts w:hint="eastAsia"/>
          <w:sz w:val="27"/>
          <w:szCs w:val="27"/>
        </w:rPr>
        <w:lastRenderedPageBreak/>
        <w:t>故和其他以抢救人员生命为主的应急救援工作。依法组织或参与火灾事故调查处理工作，办理失火罪和消防责任事故罪案件。组织开展消防宣传教育培训和应急疏散演练。</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（二）教育部门负责学校、幼儿园管理中的行业消防安全。指导</w:t>
      </w:r>
      <w:proofErr w:type="gramStart"/>
      <w:r>
        <w:rPr>
          <w:rFonts w:hint="eastAsia"/>
          <w:sz w:val="27"/>
          <w:szCs w:val="27"/>
        </w:rPr>
        <w:t>学校消防</w:t>
      </w:r>
      <w:proofErr w:type="gramEnd"/>
      <w:r>
        <w:rPr>
          <w:rFonts w:hint="eastAsia"/>
          <w:sz w:val="27"/>
          <w:szCs w:val="27"/>
        </w:rPr>
        <w:t>安全教育宣传工作，将消防安全教育纳入学校安全教育活动统筹安排。</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（三）民政部门负责社会福利、特困人员供养、救助管理、未成年人保护、婚姻、殡葬、救灾物资储备、烈士纪念、军休军供、优抚医院、光荣院、养老机构等民政服务机构审批或管理中的行业消防安全。</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人力资源社会保障部门负责职业培训机构、技工院校审批或管理中的行业消防安全。做好政府专职消防队员、企业专职消防队员依法参加工伤保险工作。将消防法律法规和消防知识纳入公务员培训、职业培训内容。</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（五）城乡规划管理部门依据城乡规划配合制定消防设施布局专项规划，依据规划预留消防站规划用地，并负责监督实施。</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住房城乡建设部门负责依法督促建设工程责任单位加强对房屋建筑和市政基础设施工程建设的安全管理，在组织制定工程建设规范以及推广新技术、新材料、新工艺时，应充分考虑消防安全因素，满足有关消防安全性能及要求。</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（七）交通运输部门负责在客运车站、港口、码头及交通工具管理中依法督促有关单位落实消防安全主体责任和有关消防工作制度。</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（八）文化部门负责文化娱乐场所审批或管理中的行业消防安全工作，指导、监督公共图书馆、文化馆（站）、剧院等文化单位履行消防安全职责。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（九）卫生计生部门负责医疗卫生机构、计划生育技术服务机构审批或管理中的行业消防安全。</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（十）工商行政管理部门负责依法对流通领域消防产品质量实施监督管理，查处流通领域消防产品质量违法行为。</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一）质量技术监督部门负责依法督促特种设备生产单位加强特种设备生产过程中的消防安全管理，在组织制定特种设备产品及使用标准时，应充分考虑消防安全因素，满足有关消防安全性能及要求，积极推广消防新技术在特种设备产品中的应用。按照职责分工对消防产品质量实施监督管理，依法查处消防产品质量违法行为。做好消防安全相关标准制修订工作，负责消防相关产品质量认证监督管理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（十二）新闻出版广电部门负责指导新闻出版广播影视</w:t>
      </w:r>
      <w:proofErr w:type="gramStart"/>
      <w:r>
        <w:rPr>
          <w:rFonts w:hint="eastAsia"/>
          <w:sz w:val="27"/>
          <w:szCs w:val="27"/>
        </w:rPr>
        <w:t>机构消防</w:t>
      </w:r>
      <w:proofErr w:type="gramEnd"/>
      <w:r>
        <w:rPr>
          <w:rFonts w:hint="eastAsia"/>
          <w:sz w:val="27"/>
          <w:szCs w:val="27"/>
        </w:rPr>
        <w:t>安全管理，协助监督管理印刷业、网络视听节目服务</w:t>
      </w:r>
      <w:proofErr w:type="gramStart"/>
      <w:r>
        <w:rPr>
          <w:rFonts w:hint="eastAsia"/>
          <w:sz w:val="27"/>
          <w:szCs w:val="27"/>
        </w:rPr>
        <w:t>机构消防</w:t>
      </w:r>
      <w:proofErr w:type="gramEnd"/>
      <w:r>
        <w:rPr>
          <w:rFonts w:hint="eastAsia"/>
          <w:sz w:val="27"/>
          <w:szCs w:val="27"/>
        </w:rPr>
        <w:t>安全。督促新闻媒体发布针对性消防安全提示，面向社会开展消防宣传教育。</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（十三）安全生产监督管理部门要严格依法实施有关行政审批，凡不符合法定条件的，不得核发有关安全生产许可。</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第十四条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具有行政管理或公共服务职能的部门，应当结合本部门职责为消防工作提供支持和保障。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（一）发展改革部门应当将消防工作纳入国民经济和社会发展中长期规划。地方发展改革部门应当将公共消防设施建设列入地方固定资产投资计划。</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科技部门负责将消防科技进步纳入科技发展规划和中央财政科技计划（专项、基金等）并组织实施。组织指导消防安全重大科技攻关、基础研究和应用研究，会同有关部门推动消防科研成果转化应用。将消防知识纳入科普教育内容。</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（三）工业和信息化部门负责指导督促通信业、通信设施建设以及民用爆炸物品生产、销售的消防安全管理。依据职责负责危险化学品生产、储存的行业规划和布局。将</w:t>
      </w:r>
      <w:proofErr w:type="gramStart"/>
      <w:r>
        <w:rPr>
          <w:rFonts w:hint="eastAsia"/>
          <w:sz w:val="27"/>
          <w:szCs w:val="27"/>
        </w:rPr>
        <w:t>消防产业</w:t>
      </w:r>
      <w:proofErr w:type="gramEnd"/>
      <w:r>
        <w:rPr>
          <w:rFonts w:hint="eastAsia"/>
          <w:sz w:val="27"/>
          <w:szCs w:val="27"/>
        </w:rPr>
        <w:t>纳入应急产业同规划、同部署、同发展。</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（四）司法行政部门负责指导监督监狱系统、司法行政系统强制隔离戒毒场所的消防安全管理。将消防法律法规纳入普法教育内容。</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（五）财政部门负责按规定对消防资金进行预算管理。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（六）商务部门负责指导、督促商贸行业的消防安全管理工作。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（七）房地产管理部门负责指导、督促物业服务企业按照合同约定做好住宅小区共用消防设施的维护管理工作，并指导业主依照有关规定使用住宅专项维修资金对住宅小区共用消防设施进行维修、更新、改造。</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（八）电力管理部门依法对电力企业和用户执行电力法律、行政法规的情况进行监督检查，督促企业严格遵守国家消防技术标准，落实企业主体责任。推广采用先进的火灾防范技术设施，引导用户规范用电。</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九）燃气管理部门负责加强城镇燃气安全监督管理工作，督促燃气经营者指导用户安全用气并对燃气设施定期进行安全检查、排除隐患，会同有关部门制定燃气安全事故应急预案，依法查处燃气经营者和燃气用户等各方主体的燃气违法行为。</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（十）人防部门负责对人民防空工程的维护管理进行监督检查。</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（十一）文物部门负责文物保护单位、世界文化遗产和博物馆的行业消防安全管理。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（十二）体育、宗教事务、粮食等部门负责加强体育类场馆、宗教活动场所、储备粮储存环节等消防安全管理，指导开展消防安全标准化管理。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（十三）银行、证券、保险等金融监管机构负责督促银行业金融机构、证券业机构、保险机构及服务网点、派出机构落实消防安全管理。</w:t>
      </w:r>
      <w:r>
        <w:rPr>
          <w:rFonts w:hint="eastAsia"/>
          <w:sz w:val="27"/>
          <w:szCs w:val="27"/>
        </w:rPr>
        <w:lastRenderedPageBreak/>
        <w:t>保险监管机构负责指导保险公司开展火灾公众责任保险业务，鼓励保险机构发挥火灾风险评估管控和火灾事故预防功能。</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（十四）农业、水利、交通运输等部门应当将消防水源、消防车通道等公共消防设施纳入相关基础设施建设工程。</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（十五）互联网信息、通信管理等部门应当指导网站、移动互联网媒体等开展公益性消防安全宣传。</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（十六）气象、水利、地震部门应当及时将重大灾害事故预警信息通报公安消防部门。</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（十七）负责公共消防设施维护管理的单位应当保持消防供水、消防通信、消防车通道等公共消防设施的完好有效。</w:t>
      </w:r>
    </w:p>
    <w:p w:rsidR="006C7854" w:rsidRDefault="006C7854" w:rsidP="006C7854">
      <w:pPr>
        <w:pStyle w:val="a5"/>
        <w:shd w:val="clear" w:color="auto" w:fill="FFFFFF"/>
        <w:spacing w:after="240" w:afterAutospacing="0" w:line="360" w:lineRule="atLeast"/>
        <w:ind w:firstLine="480"/>
        <w:jc w:val="center"/>
        <w:rPr>
          <w:rFonts w:hint="eastAsia"/>
          <w:sz w:val="27"/>
          <w:szCs w:val="27"/>
        </w:rPr>
      </w:pPr>
      <w:r>
        <w:rPr>
          <w:rFonts w:hint="eastAsia"/>
          <w:b/>
          <w:bCs/>
          <w:sz w:val="27"/>
          <w:szCs w:val="27"/>
        </w:rPr>
        <w:br/>
      </w:r>
      <w:r>
        <w:rPr>
          <w:rStyle w:val="a6"/>
          <w:rFonts w:hint="eastAsia"/>
          <w:sz w:val="27"/>
          <w:szCs w:val="27"/>
        </w:rPr>
        <w:t>第四章</w:t>
      </w:r>
      <w:r>
        <w:rPr>
          <w:rStyle w:val="a6"/>
          <w:rFonts w:ascii="Times New Roman" w:hAnsi="Times New Roman" w:cs="Times New Roman"/>
          <w:sz w:val="27"/>
          <w:szCs w:val="27"/>
        </w:rPr>
        <w:t xml:space="preserve">　</w:t>
      </w:r>
      <w:r>
        <w:rPr>
          <w:rStyle w:val="a6"/>
          <w:rFonts w:hint="eastAsia"/>
          <w:sz w:val="27"/>
          <w:szCs w:val="27"/>
        </w:rPr>
        <w:t>单位消防安全职责</w:t>
      </w:r>
      <w:r>
        <w:rPr>
          <w:rFonts w:hint="eastAsia"/>
          <w:vanish/>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第十五条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机关、团体、企业、事业等单位应当落实消防安全主体责任，履行下列职责：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（一）明确各级、各岗位消防安全责任人及其职责，制定本单位的消防安全制度、消防安全操作规程、灭火和应急疏散预案。定期组织开展灭火和应急疏散演练，进行消防工作检查考核，保证各项规章制度落实。</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（二）保证防火检查巡查、消防设施器材维护保养、建筑消防设施检测、火灾隐患整改、专职或志愿消防队和微型消防站建设等消防工作所需资金的投入。生产经营单位安全费用应当保证适当比例用于消防工作。</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（三）按照相关标准配备消防设施、器材，设置消防安全标志，定期检验维修，对建筑消防设施每年至少进行一次全面检测，确保完好有效。设有消防控制室的，实行</w:t>
      </w:r>
      <w:r>
        <w:rPr>
          <w:rFonts w:ascii="Times New Roman" w:hAnsi="Times New Roman" w:cs="Times New Roman"/>
          <w:sz w:val="27"/>
          <w:szCs w:val="27"/>
        </w:rPr>
        <w:t>24</w:t>
      </w:r>
      <w:r>
        <w:rPr>
          <w:rFonts w:hint="eastAsia"/>
          <w:sz w:val="27"/>
          <w:szCs w:val="27"/>
        </w:rPr>
        <w:t>小时值班制度，每班不少于</w:t>
      </w:r>
      <w:r>
        <w:rPr>
          <w:rFonts w:ascii="Times New Roman" w:hAnsi="Times New Roman" w:cs="Times New Roman"/>
          <w:sz w:val="27"/>
          <w:szCs w:val="27"/>
        </w:rPr>
        <w:t>2</w:t>
      </w:r>
      <w:r>
        <w:rPr>
          <w:rFonts w:hint="eastAsia"/>
          <w:sz w:val="27"/>
          <w:szCs w:val="27"/>
        </w:rPr>
        <w:t>人，并持证上岗。</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（五）定期开展防火检查、巡查，及时消除火灾隐患。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（六）根据需要建立专职或志愿消防队、微型消防站，加强队伍建设，定期组织训练演练，加强消防装备配备和灭火药剂储备，建立与公安消防队联勤联动机制，提高扑救初起火灾能力。</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（七）消防法律、法规、规章以及政策文件规定的其他职责。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第十六条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消防安全重点单位除履行第十五条规定的职责外，还应当履行下列职责：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（一）明确承担消防安全管理工作的机构和消防安全管理人并报知当地公安消防部门，组织实施本单位消防安全管理。消防安全管理人应当经过消防培训。</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（二）建立消防档案，确定消防安全重点部位，设置防火标志，实行严格管理。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（三）安装、使用电器产品、燃气用具和敷设电气线路、管线必须符合相关标准和用电、用气安全管理规定，并定期维护保养、检测。</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（四）组织员工进行岗前消防安全培训，定期组织消防安全培训和疏散演练。</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（五）根据需要建立微型消防站，积极参与消防安全区域联防联控，提高自防自救能力。</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（六）积极应用消防远程监控、电气火灾监测、物联网技术等</w:t>
      </w:r>
      <w:proofErr w:type="gramStart"/>
      <w:r>
        <w:rPr>
          <w:rFonts w:hint="eastAsia"/>
          <w:sz w:val="27"/>
          <w:szCs w:val="27"/>
        </w:rPr>
        <w:t>技防物防</w:t>
      </w:r>
      <w:proofErr w:type="gramEnd"/>
      <w:r>
        <w:rPr>
          <w:rFonts w:hint="eastAsia"/>
          <w:sz w:val="27"/>
          <w:szCs w:val="27"/>
        </w:rPr>
        <w:t>措施。</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第十七条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对容易造成群死群伤火灾的人员密集场所、易燃易爆单位和高层、地下公共建筑等火灾高危单位，除履行第十五条、第十六条规定的职责外，还应当履行下列职责：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（一）定期召开消防安全工作例会，研究本单位消防工作，处理涉及消防经费投入、消防设施设备购置、火灾隐患整改等重大问题。</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lastRenderedPageBreak/>
        <w:t>（二）鼓励消防安全管理人取得注册消防工程师执业资格，消防安全责任人和特有工种人员须经消防安全培训；自动消防设施操作人员应取得建（构）筑物消防员资格证书。</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（三）专职消防队或微型消防站应当根据本单位火灾危险特性配备相应的消防装备器材，储备足够的灭火救援药剂和物资，定期组织消防业务学习和灭火技能训练。</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（四）按照国家标准配备应急逃生设施设备和疏散引导器材。</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（五）建立消防安全评估制度，由具有资质的机构定期开展评估，评估结果向社会公开。</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（六）参加火灾公众责任保险。</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第十八条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同一建筑物由两个以上单位管理或使用的，应当明确各方的消防安全责任，并确定责任人对共用的疏散通道、安全出口、建筑消防设施和消防车通道进行统一管理。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物业服务企业应当按照合同约定提供消防安全防范服务，对管理区域内的共用消防设施和疏散通道、安全出口、消防车通道进行维护管理，及时劝阻和制止占用、堵塞、封闭疏散通道、安全出口、消防车通道等行为，劝阻和制止无效的，立即向公安机关等主管部门报告。定期开展防火检查巡查和消防宣传教育。</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lastRenderedPageBreak/>
        <w:t>第十九条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石化、轻工等行业组织应当加强行业消防</w:t>
      </w:r>
      <w:proofErr w:type="gramStart"/>
      <w:r>
        <w:rPr>
          <w:rFonts w:hint="eastAsia"/>
          <w:sz w:val="27"/>
          <w:szCs w:val="27"/>
        </w:rPr>
        <w:t>安全自律</w:t>
      </w:r>
      <w:proofErr w:type="gramEnd"/>
      <w:r>
        <w:rPr>
          <w:rFonts w:hint="eastAsia"/>
          <w:sz w:val="27"/>
          <w:szCs w:val="27"/>
        </w:rPr>
        <w:t>管理，推动本行业消防工作，引导行业单位落实消防安全主体责任。</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消防设施检测、维护保养和消防安全评估、咨询、监测等消防技术服务机构和执业人员应当依法获得相应的资质、资格，依法依规提供消防安全技术服务，并对服务质量负责。</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第二十一条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建设工程的建设、设计、施工和监理等单位应当遵守消防法律、法规、规章和工程建设消防技术标准，在工程设计使用年限内对工程的消防设计、施工质量承担终身责任。</w:t>
      </w:r>
    </w:p>
    <w:p w:rsidR="006C7854" w:rsidRDefault="006C7854" w:rsidP="006C7854">
      <w:pPr>
        <w:pStyle w:val="a5"/>
        <w:shd w:val="clear" w:color="auto" w:fill="FFFFFF"/>
        <w:spacing w:after="240" w:afterAutospacing="0" w:line="360" w:lineRule="atLeast"/>
        <w:ind w:firstLine="480"/>
        <w:jc w:val="center"/>
        <w:rPr>
          <w:rFonts w:hint="eastAsia"/>
          <w:sz w:val="27"/>
          <w:szCs w:val="27"/>
        </w:rPr>
      </w:pPr>
      <w:r>
        <w:rPr>
          <w:rFonts w:hint="eastAsia"/>
          <w:b/>
          <w:bCs/>
          <w:sz w:val="27"/>
          <w:szCs w:val="27"/>
        </w:rPr>
        <w:br/>
      </w:r>
      <w:r>
        <w:rPr>
          <w:rStyle w:val="a6"/>
          <w:rFonts w:hint="eastAsia"/>
          <w:sz w:val="27"/>
          <w:szCs w:val="27"/>
        </w:rPr>
        <w:t>第五章</w:t>
      </w:r>
      <w:r>
        <w:rPr>
          <w:rStyle w:val="a6"/>
          <w:rFonts w:ascii="Times New Roman" w:hAnsi="Times New Roman" w:cs="Times New Roman"/>
          <w:sz w:val="27"/>
          <w:szCs w:val="27"/>
        </w:rPr>
        <w:t xml:space="preserve">　</w:t>
      </w:r>
      <w:r>
        <w:rPr>
          <w:rStyle w:val="a6"/>
          <w:rFonts w:hint="eastAsia"/>
          <w:sz w:val="27"/>
          <w:szCs w:val="27"/>
        </w:rPr>
        <w:t>责任落实</w:t>
      </w:r>
      <w:r>
        <w:rPr>
          <w:rFonts w:hint="eastAsia"/>
          <w:vanish/>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第二十二条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国务院每年组织对省级人民政府消防工作完成情况进行考核，考核结果交由中央干部主管部门，作为对各省级人民政府主要负责人和领导班子综合考核评价的重要依据。</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第二十三条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地方各级人民政府应当建立健全消防工作考核评价体系，明确消防工作目标责任，纳入日常检查、政务督查的重要内容，组织</w:t>
      </w:r>
      <w:proofErr w:type="gramStart"/>
      <w:r>
        <w:rPr>
          <w:rFonts w:hint="eastAsia"/>
          <w:sz w:val="27"/>
          <w:szCs w:val="27"/>
        </w:rPr>
        <w:t>年度消防</w:t>
      </w:r>
      <w:proofErr w:type="gramEnd"/>
      <w:r>
        <w:rPr>
          <w:rFonts w:hint="eastAsia"/>
          <w:sz w:val="27"/>
          <w:szCs w:val="27"/>
        </w:rPr>
        <w:t>工作考核，确保消防安全责任落实。加强消防工作考核结果运用，建立与主要负责人、分管负责人和直接责任人履职评定、奖励惩处相挂钩的制度。</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lastRenderedPageBreak/>
        <w:t>第二十四条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地方各级消防安全委员会、消防安全联席会议等消防工作协调机制应当定期召开成员单位会议，分析</w:t>
      </w:r>
      <w:proofErr w:type="gramStart"/>
      <w:r>
        <w:rPr>
          <w:rFonts w:hint="eastAsia"/>
          <w:sz w:val="27"/>
          <w:szCs w:val="27"/>
        </w:rPr>
        <w:t>研</w:t>
      </w:r>
      <w:proofErr w:type="gramEnd"/>
      <w:r>
        <w:rPr>
          <w:rFonts w:hint="eastAsia"/>
          <w:sz w:val="27"/>
          <w:szCs w:val="27"/>
        </w:rPr>
        <w:t>判消防安全形势，协调指导消防工作开展，督促解决消防工作重大问题。</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第二十五条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各有关部门应当建立单位消防安全信用记录，纳入全国信用信息共享平台，作为信用评价、项目核准、用地审批、金融扶持、</w:t>
      </w:r>
      <w:proofErr w:type="gramStart"/>
      <w:r>
        <w:rPr>
          <w:rFonts w:hint="eastAsia"/>
          <w:sz w:val="27"/>
          <w:szCs w:val="27"/>
        </w:rPr>
        <w:t>财政奖补等</w:t>
      </w:r>
      <w:proofErr w:type="gramEnd"/>
      <w:r>
        <w:rPr>
          <w:rFonts w:hint="eastAsia"/>
          <w:sz w:val="27"/>
          <w:szCs w:val="27"/>
        </w:rPr>
        <w:t>方面的参考依据。</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第二十六条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公安机关及其工作人员履行法定消防工作职责时，应当做到公正、严格、文明、高效。</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公安机关及其工作人员进行消防设计审核、消防验收和消防安全检查等，不得收取费用，不得谋取利益，不得利用职务指定或者变相指定消防产品的品牌、销售单位或者消防技术服务机构、消防设施施工单位。</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国务院公安部门要加强对各地公安机关及其工作人员进行消防设计审核、消防验收和消防安全检查等行为的监督管理。</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第二十七条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地方各级人民政府和有关部门不依法履行职责，在涉及消防安全行政审批、公共消防设施建设、重大火灾隐患整改、消防力量发展等方面工作不力、失职渎职的，依法依规追究有关人员的责任，涉嫌犯罪的，移送司法机关处理。</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第二十八条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因消防安全责任不落实发生一般及以上火灾事故的，依法依规追究单位直接责任人、法定代表人、主要负责人或实际控制人</w:t>
      </w:r>
      <w:r>
        <w:rPr>
          <w:rFonts w:hint="eastAsia"/>
          <w:sz w:val="27"/>
          <w:szCs w:val="27"/>
        </w:rPr>
        <w:lastRenderedPageBreak/>
        <w:t>的责任，对履行职责不力、失职渎职的政府及有关部门负责人和工作人员</w:t>
      </w:r>
      <w:proofErr w:type="gramStart"/>
      <w:r>
        <w:rPr>
          <w:rFonts w:hint="eastAsia"/>
          <w:sz w:val="27"/>
          <w:szCs w:val="27"/>
        </w:rPr>
        <w:t>实行问</w:t>
      </w:r>
      <w:proofErr w:type="gramEnd"/>
      <w:r>
        <w:rPr>
          <w:rFonts w:hint="eastAsia"/>
          <w:sz w:val="27"/>
          <w:szCs w:val="27"/>
        </w:rPr>
        <w:t>责，涉嫌犯罪的，移送司法机关处理。</w:t>
      </w:r>
    </w:p>
    <w:p w:rsidR="006C7854" w:rsidRDefault="006C7854" w:rsidP="006C7854">
      <w:pPr>
        <w:pStyle w:val="a5"/>
        <w:shd w:val="clear" w:color="auto" w:fill="FFFFFF"/>
        <w:spacing w:after="240" w:afterAutospacing="0" w:line="360" w:lineRule="atLeast"/>
        <w:ind w:firstLine="480"/>
        <w:rPr>
          <w:rFonts w:hint="eastAsia"/>
          <w:sz w:val="27"/>
          <w:szCs w:val="27"/>
        </w:rPr>
      </w:pPr>
      <w:r>
        <w:rPr>
          <w:rFonts w:hint="eastAsia"/>
          <w:sz w:val="27"/>
          <w:szCs w:val="27"/>
        </w:rPr>
        <w:t>发生造成人员死亡或产生社会影响的一般火灾事故的，由事故发生地县级人民政府负责组织调查处理；发生较大火灾事故的，由事故发生地设区的市级人民政府负责组织调查处理；发生重大火灾事故的，由事故发生地省级人民政府负责组织调查处理；发生特别重大火灾事故的，由国务院或国务院授权有关部门负责组织调查处理。</w:t>
      </w:r>
    </w:p>
    <w:p w:rsidR="006C7854" w:rsidRDefault="006C7854" w:rsidP="006C7854">
      <w:pPr>
        <w:pStyle w:val="a5"/>
        <w:shd w:val="clear" w:color="auto" w:fill="FFFFFF"/>
        <w:spacing w:after="240" w:afterAutospacing="0" w:line="360" w:lineRule="atLeast"/>
        <w:ind w:firstLine="480"/>
        <w:jc w:val="center"/>
        <w:rPr>
          <w:rFonts w:hint="eastAsia"/>
          <w:sz w:val="27"/>
          <w:szCs w:val="27"/>
        </w:rPr>
      </w:pPr>
      <w:r>
        <w:rPr>
          <w:rFonts w:hint="eastAsia"/>
          <w:b/>
          <w:bCs/>
          <w:sz w:val="27"/>
          <w:szCs w:val="27"/>
        </w:rPr>
        <w:br/>
      </w:r>
      <w:r>
        <w:rPr>
          <w:rStyle w:val="a6"/>
          <w:rFonts w:hint="eastAsia"/>
          <w:sz w:val="27"/>
          <w:szCs w:val="27"/>
        </w:rPr>
        <w:t>第六章</w:t>
      </w:r>
      <w:r>
        <w:rPr>
          <w:rStyle w:val="a6"/>
          <w:rFonts w:ascii="Times New Roman" w:hAnsi="Times New Roman" w:cs="Times New Roman"/>
          <w:sz w:val="27"/>
          <w:szCs w:val="27"/>
        </w:rPr>
        <w:t xml:space="preserve">　</w:t>
      </w:r>
      <w:r>
        <w:rPr>
          <w:rStyle w:val="a6"/>
          <w:rFonts w:hint="eastAsia"/>
          <w:sz w:val="27"/>
          <w:szCs w:val="27"/>
        </w:rPr>
        <w:t>附</w:t>
      </w:r>
      <w:r>
        <w:rPr>
          <w:rStyle w:val="a6"/>
          <w:rFonts w:ascii="Times New Roman" w:hAnsi="Times New Roman" w:cs="Times New Roman"/>
          <w:sz w:val="27"/>
          <w:szCs w:val="27"/>
        </w:rPr>
        <w:t xml:space="preserve">　　</w:t>
      </w:r>
      <w:r>
        <w:rPr>
          <w:rStyle w:val="a6"/>
          <w:rFonts w:hint="eastAsia"/>
          <w:sz w:val="27"/>
          <w:szCs w:val="27"/>
        </w:rPr>
        <w:t>则</w:t>
      </w:r>
      <w:r>
        <w:rPr>
          <w:rFonts w:hint="eastAsia"/>
          <w:vanish/>
          <w:sz w:val="27"/>
          <w:szCs w:val="27"/>
        </w:rPr>
        <w:t xml:space="preserve"> </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第二十九条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具有固定生产经营场所的个体工商户，参照本办法履行单位消防安全职责。</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第三十条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微型消防站是单位、社区组建的有人员、有装备，具备扑救初起火灾能力的志愿消防队。具体标准由公安消防部门确定。</w:t>
      </w:r>
    </w:p>
    <w:p w:rsidR="006C7854" w:rsidRDefault="006C7854" w:rsidP="006C7854">
      <w:pPr>
        <w:pStyle w:val="a5"/>
        <w:shd w:val="clear" w:color="auto" w:fill="FFFFFF"/>
        <w:spacing w:after="240" w:afterAutospacing="0" w:line="360" w:lineRule="atLeast"/>
        <w:ind w:firstLine="480"/>
        <w:rPr>
          <w:rFonts w:hint="eastAsia"/>
          <w:sz w:val="27"/>
          <w:szCs w:val="27"/>
        </w:rPr>
      </w:pPr>
      <w:r>
        <w:rPr>
          <w:rStyle w:val="a6"/>
          <w:rFonts w:hint="eastAsia"/>
          <w:sz w:val="27"/>
          <w:szCs w:val="27"/>
        </w:rPr>
        <w:t>第三十一条</w:t>
      </w:r>
      <w:r>
        <w:rPr>
          <w:rFonts w:hint="eastAsia"/>
          <w:vanish/>
          <w:sz w:val="27"/>
          <w:szCs w:val="27"/>
        </w:rPr>
        <w:t xml:space="preserve"> </w:t>
      </w:r>
      <w:r>
        <w:rPr>
          <w:rFonts w:ascii="Times New Roman" w:hAnsi="Times New Roman" w:cs="Times New Roman"/>
          <w:sz w:val="27"/>
          <w:szCs w:val="27"/>
        </w:rPr>
        <w:t xml:space="preserve">　</w:t>
      </w:r>
      <w:r>
        <w:rPr>
          <w:rFonts w:hint="eastAsia"/>
          <w:sz w:val="27"/>
          <w:szCs w:val="27"/>
        </w:rPr>
        <w:t>本办法自印发之日起施行。地方各级人民政府、国务院有关部门等可结合实际制定具体实施办法。</w:t>
      </w:r>
    </w:p>
    <w:p w:rsidR="006B08AB" w:rsidRPr="006C7854" w:rsidRDefault="006B08AB"/>
    <w:sectPr w:rsidR="006B08AB" w:rsidRPr="006C7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1E" w:rsidRDefault="00E6621E" w:rsidP="006C7854">
      <w:pPr>
        <w:spacing w:line="240" w:lineRule="auto"/>
      </w:pPr>
      <w:r>
        <w:separator/>
      </w:r>
    </w:p>
  </w:endnote>
  <w:endnote w:type="continuationSeparator" w:id="0">
    <w:p w:rsidR="00E6621E" w:rsidRDefault="00E6621E" w:rsidP="006C7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1E" w:rsidRDefault="00E6621E" w:rsidP="006C7854">
      <w:pPr>
        <w:spacing w:line="240" w:lineRule="auto"/>
      </w:pPr>
      <w:r>
        <w:separator/>
      </w:r>
    </w:p>
  </w:footnote>
  <w:footnote w:type="continuationSeparator" w:id="0">
    <w:p w:rsidR="00E6621E" w:rsidRDefault="00E6621E" w:rsidP="006C78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5FB"/>
    <w:rsid w:val="006B08AB"/>
    <w:rsid w:val="006C7854"/>
    <w:rsid w:val="00C13BBF"/>
    <w:rsid w:val="00CA65FB"/>
    <w:rsid w:val="00E6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XF选项"/>
    <w:qFormat/>
    <w:rsid w:val="00C13BBF"/>
    <w:pPr>
      <w:widowControl w:val="0"/>
      <w:tabs>
        <w:tab w:val="left" w:pos="0"/>
        <w:tab w:val="left" w:pos="1680"/>
        <w:tab w:val="left" w:pos="3360"/>
        <w:tab w:val="left" w:pos="5040"/>
        <w:tab w:val="left" w:pos="6720"/>
      </w:tabs>
      <w:spacing w:line="300" w:lineRule="exact"/>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854"/>
    <w:pPr>
      <w:pBdr>
        <w:bottom w:val="single" w:sz="6" w:space="1" w:color="auto"/>
      </w:pBdr>
      <w:tabs>
        <w:tab w:val="clear" w:pos="0"/>
        <w:tab w:val="clear" w:pos="1680"/>
        <w:tab w:val="clear" w:pos="3360"/>
        <w:tab w:val="clear" w:pos="5040"/>
        <w:tab w:val="clear" w:pos="6720"/>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6C7854"/>
    <w:rPr>
      <w:rFonts w:ascii="Times New Roman" w:eastAsia="宋体" w:hAnsi="Times New Roman" w:cs="Times New Roman"/>
      <w:sz w:val="18"/>
      <w:szCs w:val="18"/>
    </w:rPr>
  </w:style>
  <w:style w:type="paragraph" w:styleId="a4">
    <w:name w:val="footer"/>
    <w:basedOn w:val="a"/>
    <w:link w:val="Char0"/>
    <w:uiPriority w:val="99"/>
    <w:unhideWhenUsed/>
    <w:rsid w:val="006C7854"/>
    <w:pPr>
      <w:tabs>
        <w:tab w:val="clear" w:pos="0"/>
        <w:tab w:val="clear" w:pos="1680"/>
        <w:tab w:val="clear" w:pos="3360"/>
        <w:tab w:val="clear" w:pos="5040"/>
        <w:tab w:val="clear" w:pos="6720"/>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6C7854"/>
    <w:rPr>
      <w:rFonts w:ascii="Times New Roman" w:eastAsia="宋体" w:hAnsi="Times New Roman" w:cs="Times New Roman"/>
      <w:sz w:val="18"/>
      <w:szCs w:val="18"/>
    </w:rPr>
  </w:style>
  <w:style w:type="paragraph" w:styleId="a5">
    <w:name w:val="Normal (Web)"/>
    <w:basedOn w:val="a"/>
    <w:uiPriority w:val="99"/>
    <w:semiHidden/>
    <w:unhideWhenUsed/>
    <w:rsid w:val="006C7854"/>
    <w:pPr>
      <w:widowControl/>
      <w:tabs>
        <w:tab w:val="clear" w:pos="0"/>
        <w:tab w:val="clear" w:pos="1680"/>
        <w:tab w:val="clear" w:pos="3360"/>
        <w:tab w:val="clear" w:pos="5040"/>
        <w:tab w:val="clear" w:pos="6720"/>
      </w:tabs>
      <w:spacing w:before="100" w:beforeAutospacing="1" w:after="100" w:afterAutospacing="1" w:line="240" w:lineRule="auto"/>
      <w:jc w:val="left"/>
    </w:pPr>
    <w:rPr>
      <w:rFonts w:ascii="宋体" w:hAnsi="宋体" w:cs="宋体"/>
      <w:kern w:val="0"/>
      <w:sz w:val="24"/>
      <w:szCs w:val="24"/>
    </w:rPr>
  </w:style>
  <w:style w:type="paragraph" w:customStyle="1" w:styleId="p">
    <w:name w:val="p"/>
    <w:basedOn w:val="a"/>
    <w:rsid w:val="006C7854"/>
    <w:pPr>
      <w:widowControl/>
      <w:tabs>
        <w:tab w:val="clear" w:pos="0"/>
        <w:tab w:val="clear" w:pos="1680"/>
        <w:tab w:val="clear" w:pos="3360"/>
        <w:tab w:val="clear" w:pos="5040"/>
        <w:tab w:val="clear" w:pos="6720"/>
      </w:tabs>
      <w:spacing w:before="100" w:beforeAutospacing="1" w:after="100" w:afterAutospacing="1" w:line="240" w:lineRule="auto"/>
      <w:jc w:val="left"/>
    </w:pPr>
    <w:rPr>
      <w:rFonts w:ascii="宋体" w:hAnsi="宋体" w:cs="宋体"/>
      <w:kern w:val="0"/>
      <w:sz w:val="24"/>
      <w:szCs w:val="24"/>
    </w:rPr>
  </w:style>
  <w:style w:type="character" w:styleId="a6">
    <w:name w:val="Strong"/>
    <w:basedOn w:val="a0"/>
    <w:uiPriority w:val="22"/>
    <w:qFormat/>
    <w:rsid w:val="006C7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XF选项"/>
    <w:qFormat/>
    <w:rsid w:val="00C13BBF"/>
    <w:pPr>
      <w:widowControl w:val="0"/>
      <w:tabs>
        <w:tab w:val="left" w:pos="0"/>
        <w:tab w:val="left" w:pos="1680"/>
        <w:tab w:val="left" w:pos="3360"/>
        <w:tab w:val="left" w:pos="5040"/>
        <w:tab w:val="left" w:pos="6720"/>
      </w:tabs>
      <w:spacing w:line="300" w:lineRule="exact"/>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854"/>
    <w:pPr>
      <w:pBdr>
        <w:bottom w:val="single" w:sz="6" w:space="1" w:color="auto"/>
      </w:pBdr>
      <w:tabs>
        <w:tab w:val="clear" w:pos="0"/>
        <w:tab w:val="clear" w:pos="1680"/>
        <w:tab w:val="clear" w:pos="3360"/>
        <w:tab w:val="clear" w:pos="5040"/>
        <w:tab w:val="clear" w:pos="6720"/>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6C7854"/>
    <w:rPr>
      <w:rFonts w:ascii="Times New Roman" w:eastAsia="宋体" w:hAnsi="Times New Roman" w:cs="Times New Roman"/>
      <w:sz w:val="18"/>
      <w:szCs w:val="18"/>
    </w:rPr>
  </w:style>
  <w:style w:type="paragraph" w:styleId="a4">
    <w:name w:val="footer"/>
    <w:basedOn w:val="a"/>
    <w:link w:val="Char0"/>
    <w:uiPriority w:val="99"/>
    <w:unhideWhenUsed/>
    <w:rsid w:val="006C7854"/>
    <w:pPr>
      <w:tabs>
        <w:tab w:val="clear" w:pos="0"/>
        <w:tab w:val="clear" w:pos="1680"/>
        <w:tab w:val="clear" w:pos="3360"/>
        <w:tab w:val="clear" w:pos="5040"/>
        <w:tab w:val="clear" w:pos="6720"/>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6C7854"/>
    <w:rPr>
      <w:rFonts w:ascii="Times New Roman" w:eastAsia="宋体" w:hAnsi="Times New Roman" w:cs="Times New Roman"/>
      <w:sz w:val="18"/>
      <w:szCs w:val="18"/>
    </w:rPr>
  </w:style>
  <w:style w:type="paragraph" w:styleId="a5">
    <w:name w:val="Normal (Web)"/>
    <w:basedOn w:val="a"/>
    <w:uiPriority w:val="99"/>
    <w:semiHidden/>
    <w:unhideWhenUsed/>
    <w:rsid w:val="006C7854"/>
    <w:pPr>
      <w:widowControl/>
      <w:tabs>
        <w:tab w:val="clear" w:pos="0"/>
        <w:tab w:val="clear" w:pos="1680"/>
        <w:tab w:val="clear" w:pos="3360"/>
        <w:tab w:val="clear" w:pos="5040"/>
        <w:tab w:val="clear" w:pos="6720"/>
      </w:tabs>
      <w:spacing w:before="100" w:beforeAutospacing="1" w:after="100" w:afterAutospacing="1" w:line="240" w:lineRule="auto"/>
      <w:jc w:val="left"/>
    </w:pPr>
    <w:rPr>
      <w:rFonts w:ascii="宋体" w:hAnsi="宋体" w:cs="宋体"/>
      <w:kern w:val="0"/>
      <w:sz w:val="24"/>
      <w:szCs w:val="24"/>
    </w:rPr>
  </w:style>
  <w:style w:type="paragraph" w:customStyle="1" w:styleId="p">
    <w:name w:val="p"/>
    <w:basedOn w:val="a"/>
    <w:rsid w:val="006C7854"/>
    <w:pPr>
      <w:widowControl/>
      <w:tabs>
        <w:tab w:val="clear" w:pos="0"/>
        <w:tab w:val="clear" w:pos="1680"/>
        <w:tab w:val="clear" w:pos="3360"/>
        <w:tab w:val="clear" w:pos="5040"/>
        <w:tab w:val="clear" w:pos="6720"/>
      </w:tabs>
      <w:spacing w:before="100" w:beforeAutospacing="1" w:after="100" w:afterAutospacing="1" w:line="240" w:lineRule="auto"/>
      <w:jc w:val="left"/>
    </w:pPr>
    <w:rPr>
      <w:rFonts w:ascii="宋体" w:hAnsi="宋体" w:cs="宋体"/>
      <w:kern w:val="0"/>
      <w:sz w:val="24"/>
      <w:szCs w:val="24"/>
    </w:rPr>
  </w:style>
  <w:style w:type="character" w:styleId="a6">
    <w:name w:val="Strong"/>
    <w:basedOn w:val="a0"/>
    <w:uiPriority w:val="22"/>
    <w:qFormat/>
    <w:rsid w:val="006C7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61813">
      <w:bodyDiv w:val="1"/>
      <w:marLeft w:val="0"/>
      <w:marRight w:val="0"/>
      <w:marTop w:val="0"/>
      <w:marBottom w:val="0"/>
      <w:divBdr>
        <w:top w:val="none" w:sz="0" w:space="0" w:color="auto"/>
        <w:left w:val="none" w:sz="0" w:space="0" w:color="auto"/>
        <w:bottom w:val="none" w:sz="0" w:space="0" w:color="auto"/>
        <w:right w:val="none" w:sz="0" w:space="0" w:color="auto"/>
      </w:divBdr>
      <w:divsChild>
        <w:div w:id="659966996">
          <w:marLeft w:val="0"/>
          <w:marRight w:val="0"/>
          <w:marTop w:val="0"/>
          <w:marBottom w:val="0"/>
          <w:divBdr>
            <w:top w:val="none" w:sz="0" w:space="0" w:color="auto"/>
            <w:left w:val="none" w:sz="0" w:space="0" w:color="auto"/>
            <w:bottom w:val="none" w:sz="0" w:space="0" w:color="auto"/>
            <w:right w:val="none" w:sz="0" w:space="0" w:color="auto"/>
          </w:divBdr>
          <w:divsChild>
            <w:div w:id="1615015947">
              <w:marLeft w:val="0"/>
              <w:marRight w:val="0"/>
              <w:marTop w:val="0"/>
              <w:marBottom w:val="0"/>
              <w:divBdr>
                <w:top w:val="none" w:sz="0" w:space="0" w:color="auto"/>
                <w:left w:val="none" w:sz="0" w:space="0" w:color="auto"/>
                <w:bottom w:val="none" w:sz="0" w:space="0" w:color="auto"/>
                <w:right w:val="none" w:sz="0" w:space="0" w:color="auto"/>
              </w:divBdr>
              <w:divsChild>
                <w:div w:id="20911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dc:creator>
  <cp:keywords/>
  <dc:description/>
  <cp:lastModifiedBy>DEEP</cp:lastModifiedBy>
  <cp:revision>2</cp:revision>
  <dcterms:created xsi:type="dcterms:W3CDTF">2017-12-30T15:40:00Z</dcterms:created>
  <dcterms:modified xsi:type="dcterms:W3CDTF">2017-12-30T15:41:00Z</dcterms:modified>
</cp:coreProperties>
</file>