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both"/>
        <w:textAlignment w:val="auto"/>
        <w:outlineLvl w:val="9"/>
        <w:rPr>
          <w:rFonts w:hint="eastAsia" w:ascii="新宋体" w:hAnsi="新宋体" w:eastAsia="新宋体" w:cs="新宋体"/>
          <w:b/>
          <w:bCs w:val="0"/>
          <w:color w:val="000000"/>
          <w:sz w:val="30"/>
          <w:szCs w:val="30"/>
          <w:lang w:eastAsia="zh-CN"/>
        </w:rPr>
      </w:pPr>
      <w:r>
        <w:rPr>
          <w:rFonts w:hint="eastAsia" w:ascii="新宋体" w:hAnsi="新宋体" w:eastAsia="新宋体" w:cs="新宋体"/>
          <w:b/>
          <w:bCs w:val="0"/>
          <w:color w:val="000000"/>
          <w:sz w:val="30"/>
          <w:szCs w:val="30"/>
          <w:lang w:val="en-US" w:eastAsia="zh-CN"/>
        </w:rPr>
        <w:t xml:space="preserve">     </w:t>
      </w:r>
      <w:r>
        <w:rPr>
          <w:rFonts w:hint="eastAsia" w:ascii="新宋体" w:hAnsi="新宋体" w:eastAsia="新宋体" w:cs="新宋体"/>
          <w:b/>
          <w:bCs w:val="0"/>
          <w:color w:val="000000"/>
          <w:sz w:val="36"/>
          <w:szCs w:val="36"/>
          <w:lang w:val="en-US" w:eastAsia="zh-CN"/>
        </w:rPr>
        <w:t>消防设施保养或管理建议书</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085"/>
        <w:gridCol w:w="6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gridSpan w:val="3"/>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both"/>
              <w:textAlignment w:val="auto"/>
              <w:outlineLvl w:val="9"/>
              <w:rPr>
                <w:rFonts w:hint="default" w:ascii="新宋体" w:hAnsi="新宋体" w:eastAsia="新宋体" w:cs="新宋体"/>
                <w:b/>
                <w:bCs w:val="0"/>
                <w:color w:val="000000"/>
                <w:sz w:val="21"/>
                <w:szCs w:val="21"/>
                <w:vertAlign w:val="baseline"/>
                <w:lang w:val="en-US" w:eastAsia="zh-CN"/>
              </w:rPr>
            </w:pPr>
            <w:r>
              <w:rPr>
                <w:rFonts w:hint="eastAsia" w:ascii="新宋体" w:hAnsi="新宋体" w:eastAsia="新宋体" w:cs="新宋体"/>
                <w:b/>
                <w:bCs w:val="0"/>
                <w:color w:val="000000"/>
                <w:sz w:val="21"/>
                <w:szCs w:val="21"/>
                <w:vertAlign w:val="baseline"/>
                <w:lang w:val="en-US" w:eastAsia="zh-CN"/>
              </w:rPr>
              <w:t>项目名称：                       项目地址：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outlineLvl w:val="9"/>
              <w:rPr>
                <w:rFonts w:hint="eastAsia" w:ascii="新宋体" w:hAnsi="新宋体" w:eastAsia="新宋体" w:cs="新宋体"/>
                <w:b/>
                <w:bCs w:val="0"/>
                <w:color w:val="000000"/>
                <w:sz w:val="21"/>
                <w:szCs w:val="21"/>
                <w:vertAlign w:val="baseline"/>
                <w:lang w:val="en-US" w:eastAsia="zh-CN"/>
              </w:rPr>
            </w:pPr>
            <w:r>
              <w:rPr>
                <w:rFonts w:hint="eastAsia" w:ascii="新宋体" w:hAnsi="新宋体" w:eastAsia="新宋体" w:cs="新宋体"/>
                <w:b/>
                <w:bCs w:val="0"/>
                <w:color w:val="000000"/>
                <w:sz w:val="21"/>
                <w:szCs w:val="21"/>
                <w:vertAlign w:val="baseline"/>
                <w:lang w:val="en-US" w:eastAsia="zh-CN"/>
              </w:rPr>
              <w:t>序号</w:t>
            </w:r>
          </w:p>
        </w:tc>
        <w:tc>
          <w:tcPr>
            <w:tcW w:w="1085"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outlineLvl w:val="9"/>
              <w:rPr>
                <w:rFonts w:hint="eastAsia" w:ascii="新宋体" w:hAnsi="新宋体" w:eastAsia="新宋体" w:cs="新宋体"/>
                <w:b/>
                <w:bCs w:val="0"/>
                <w:color w:val="000000"/>
                <w:sz w:val="21"/>
                <w:szCs w:val="21"/>
                <w:vertAlign w:val="baseline"/>
                <w:lang w:val="en-US" w:eastAsia="zh-CN"/>
              </w:rPr>
            </w:pPr>
            <w:r>
              <w:rPr>
                <w:rFonts w:hint="eastAsia" w:ascii="新宋体" w:hAnsi="新宋体" w:eastAsia="新宋体" w:cs="新宋体"/>
                <w:b/>
                <w:bCs w:val="0"/>
                <w:color w:val="000000"/>
                <w:sz w:val="21"/>
                <w:szCs w:val="21"/>
                <w:vertAlign w:val="baseline"/>
                <w:lang w:val="en-US" w:eastAsia="zh-CN"/>
              </w:rPr>
              <w:t>项目名称</w:t>
            </w:r>
          </w:p>
        </w:tc>
        <w:tc>
          <w:tcPr>
            <w:tcW w:w="6788"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outlineLvl w:val="9"/>
              <w:rPr>
                <w:rFonts w:hint="eastAsia" w:ascii="新宋体" w:hAnsi="新宋体" w:eastAsia="新宋体" w:cs="新宋体"/>
                <w:b/>
                <w:bCs w:val="0"/>
                <w:color w:val="000000"/>
                <w:sz w:val="21"/>
                <w:szCs w:val="21"/>
                <w:vertAlign w:val="baseline"/>
                <w:lang w:val="en-US" w:eastAsia="zh-CN"/>
              </w:rPr>
            </w:pPr>
            <w:r>
              <w:rPr>
                <w:rFonts w:hint="eastAsia" w:ascii="新宋体" w:hAnsi="新宋体" w:eastAsia="新宋体" w:cs="新宋体"/>
                <w:b/>
                <w:bCs w:val="0"/>
                <w:color w:val="000000"/>
                <w:sz w:val="21"/>
                <w:szCs w:val="21"/>
                <w:vertAlign w:val="baseline"/>
                <w:lang w:val="en-US" w:eastAsia="zh-CN"/>
              </w:rPr>
              <w:t>保养或管理建议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outlineLvl w:val="9"/>
              <w:rPr>
                <w:rFonts w:hint="default" w:ascii="新宋体" w:hAnsi="新宋体" w:eastAsia="新宋体" w:cs="新宋体"/>
                <w:b w:val="0"/>
                <w:bCs/>
                <w:color w:val="000000"/>
                <w:sz w:val="21"/>
                <w:szCs w:val="21"/>
                <w:vertAlign w:val="baseline"/>
                <w:lang w:val="en-US" w:eastAsia="zh-CN"/>
              </w:rPr>
            </w:pPr>
            <w:r>
              <w:rPr>
                <w:rFonts w:hint="eastAsia" w:ascii="新宋体" w:hAnsi="新宋体" w:eastAsia="新宋体" w:cs="新宋体"/>
                <w:b w:val="0"/>
                <w:bCs/>
                <w:color w:val="000000"/>
                <w:sz w:val="21"/>
                <w:szCs w:val="21"/>
                <w:vertAlign w:val="baseline"/>
                <w:lang w:val="en-US" w:eastAsia="zh-CN"/>
              </w:rPr>
              <w:t>1</w:t>
            </w:r>
          </w:p>
        </w:tc>
        <w:tc>
          <w:tcPr>
            <w:tcW w:w="1085"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outlineLvl w:val="9"/>
              <w:rPr>
                <w:rFonts w:hint="default" w:ascii="新宋体" w:hAnsi="新宋体" w:eastAsia="新宋体" w:cs="新宋体"/>
                <w:b w:val="0"/>
                <w:bCs/>
                <w:color w:val="000000"/>
                <w:sz w:val="21"/>
                <w:szCs w:val="21"/>
                <w:vertAlign w:val="baseline"/>
                <w:lang w:val="en-US" w:eastAsia="zh-CN"/>
              </w:rPr>
            </w:pPr>
            <w:r>
              <w:rPr>
                <w:rFonts w:hint="eastAsia" w:ascii="新宋体" w:hAnsi="新宋体" w:eastAsia="新宋体" w:cs="新宋体"/>
                <w:b w:val="0"/>
                <w:bCs/>
                <w:color w:val="000000"/>
                <w:sz w:val="21"/>
                <w:szCs w:val="21"/>
                <w:vertAlign w:val="baseline"/>
                <w:lang w:val="en-US" w:eastAsia="zh-CN"/>
              </w:rPr>
              <w:t>消防配电配设施</w:t>
            </w:r>
          </w:p>
        </w:tc>
        <w:tc>
          <w:tcPr>
            <w:tcW w:w="6788"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left"/>
              <w:textAlignment w:val="auto"/>
              <w:outlineLvl w:val="9"/>
              <w:rPr>
                <w:rFonts w:hint="default" w:ascii="新宋体" w:hAnsi="新宋体" w:eastAsia="新宋体" w:cs="新宋体"/>
                <w:b w:val="0"/>
                <w:bCs/>
                <w:color w:val="000000"/>
                <w:sz w:val="21"/>
                <w:szCs w:val="21"/>
                <w:vertAlign w:val="baseline"/>
                <w:lang w:val="en-US" w:eastAsia="zh-CN"/>
              </w:rPr>
            </w:pPr>
            <w:r>
              <w:rPr>
                <w:rFonts w:hint="eastAsia" w:ascii="新宋体" w:hAnsi="新宋体" w:eastAsia="新宋体" w:cs="新宋体"/>
                <w:b w:val="0"/>
                <w:bCs/>
                <w:color w:val="000000"/>
                <w:sz w:val="21"/>
                <w:szCs w:val="21"/>
                <w:vertAlign w:val="baseline"/>
                <w:lang w:val="en-US" w:eastAsia="zh-CN"/>
              </w:rPr>
              <w:t>消防配电柜是给所有消防系统的正常运行进行供配电的设施，甲方应定期检查、除尘、清洁，确保设备的使用完好性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outlineLvl w:val="9"/>
              <w:rPr>
                <w:rFonts w:hint="default" w:ascii="新宋体" w:hAnsi="新宋体" w:eastAsia="新宋体" w:cs="新宋体"/>
                <w:b w:val="0"/>
                <w:bCs/>
                <w:color w:val="000000"/>
                <w:sz w:val="21"/>
                <w:szCs w:val="21"/>
                <w:vertAlign w:val="baseline"/>
                <w:lang w:val="en-US" w:eastAsia="zh-CN"/>
              </w:rPr>
            </w:pPr>
            <w:r>
              <w:rPr>
                <w:rFonts w:hint="eastAsia" w:ascii="新宋体" w:hAnsi="新宋体" w:eastAsia="新宋体" w:cs="新宋体"/>
                <w:b w:val="0"/>
                <w:bCs/>
                <w:color w:val="000000"/>
                <w:sz w:val="21"/>
                <w:szCs w:val="21"/>
                <w:vertAlign w:val="baseline"/>
                <w:lang w:val="en-US" w:eastAsia="zh-CN"/>
              </w:rPr>
              <w:t>2</w:t>
            </w:r>
          </w:p>
        </w:tc>
        <w:tc>
          <w:tcPr>
            <w:tcW w:w="1085"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outlineLvl w:val="9"/>
              <w:rPr>
                <w:rFonts w:hint="default" w:ascii="新宋体" w:hAnsi="新宋体" w:eastAsia="新宋体" w:cs="新宋体"/>
                <w:b w:val="0"/>
                <w:bCs/>
                <w:color w:val="000000"/>
                <w:sz w:val="21"/>
                <w:szCs w:val="21"/>
                <w:vertAlign w:val="baseline"/>
                <w:lang w:val="en-US" w:eastAsia="zh-CN"/>
              </w:rPr>
            </w:pPr>
            <w:r>
              <w:rPr>
                <w:rFonts w:hint="eastAsia" w:ascii="新宋体" w:hAnsi="新宋体" w:eastAsia="新宋体" w:cs="新宋体"/>
                <w:b w:val="0"/>
                <w:bCs/>
                <w:color w:val="000000"/>
                <w:sz w:val="21"/>
                <w:szCs w:val="21"/>
                <w:vertAlign w:val="baseline"/>
                <w:lang w:val="en-US" w:eastAsia="zh-CN"/>
              </w:rPr>
              <w:t>消防水系统组件</w:t>
            </w:r>
          </w:p>
        </w:tc>
        <w:tc>
          <w:tcPr>
            <w:tcW w:w="6788"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left"/>
              <w:textAlignment w:val="auto"/>
              <w:outlineLvl w:val="9"/>
              <w:rPr>
                <w:rFonts w:hint="default" w:ascii="新宋体" w:hAnsi="新宋体" w:eastAsia="新宋体" w:cs="新宋体"/>
                <w:b w:val="0"/>
                <w:bCs/>
                <w:color w:val="000000"/>
                <w:sz w:val="21"/>
                <w:szCs w:val="21"/>
                <w:vertAlign w:val="baseline"/>
                <w:lang w:val="en-US" w:eastAsia="zh-CN"/>
              </w:rPr>
            </w:pPr>
            <w:r>
              <w:rPr>
                <w:rFonts w:hint="eastAsia" w:ascii="新宋体" w:hAnsi="新宋体" w:eastAsia="新宋体" w:cs="新宋体"/>
                <w:b w:val="0"/>
                <w:bCs/>
                <w:color w:val="000000"/>
                <w:sz w:val="21"/>
                <w:szCs w:val="21"/>
                <w:vertAlign w:val="baseline"/>
                <w:lang w:val="en-US" w:eastAsia="zh-CN"/>
              </w:rPr>
              <w:t>消防泵体、阀门及管网组件是利用水系统灭火时的供水核心组件，甲方应定期对泵体、阀门及管网组件进行除锈、刷漆、添加润滑剂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outlineLvl w:val="9"/>
              <w:rPr>
                <w:rFonts w:hint="default" w:ascii="新宋体" w:hAnsi="新宋体" w:eastAsia="新宋体" w:cs="新宋体"/>
                <w:b w:val="0"/>
                <w:bCs/>
                <w:color w:val="000000"/>
                <w:sz w:val="21"/>
                <w:szCs w:val="21"/>
                <w:vertAlign w:val="baseline"/>
                <w:lang w:val="en-US" w:eastAsia="zh-CN"/>
              </w:rPr>
            </w:pPr>
            <w:r>
              <w:rPr>
                <w:rFonts w:hint="eastAsia" w:ascii="新宋体" w:hAnsi="新宋体" w:eastAsia="新宋体" w:cs="新宋体"/>
                <w:b w:val="0"/>
                <w:bCs/>
                <w:color w:val="000000"/>
                <w:sz w:val="21"/>
                <w:szCs w:val="21"/>
                <w:vertAlign w:val="baseline"/>
                <w:lang w:val="en-US" w:eastAsia="zh-CN"/>
              </w:rPr>
              <w:t>3</w:t>
            </w:r>
          </w:p>
        </w:tc>
        <w:tc>
          <w:tcPr>
            <w:tcW w:w="1085"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outlineLvl w:val="9"/>
              <w:rPr>
                <w:rFonts w:hint="default" w:ascii="新宋体" w:hAnsi="新宋体" w:eastAsia="新宋体" w:cs="新宋体"/>
                <w:b w:val="0"/>
                <w:bCs/>
                <w:color w:val="000000"/>
                <w:sz w:val="21"/>
                <w:szCs w:val="21"/>
                <w:vertAlign w:val="baseline"/>
                <w:lang w:val="en-US" w:eastAsia="zh-CN"/>
              </w:rPr>
            </w:pPr>
            <w:r>
              <w:rPr>
                <w:rFonts w:hint="eastAsia" w:ascii="新宋体" w:hAnsi="新宋体" w:eastAsia="新宋体" w:cs="新宋体"/>
                <w:b w:val="0"/>
                <w:bCs/>
                <w:color w:val="000000"/>
                <w:sz w:val="21"/>
                <w:szCs w:val="21"/>
                <w:vertAlign w:val="baseline"/>
                <w:lang w:val="en-US" w:eastAsia="zh-CN"/>
              </w:rPr>
              <w:t>机构防排烟系统</w:t>
            </w:r>
          </w:p>
        </w:tc>
        <w:tc>
          <w:tcPr>
            <w:tcW w:w="6788"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left"/>
              <w:textAlignment w:val="auto"/>
              <w:outlineLvl w:val="9"/>
              <w:rPr>
                <w:rFonts w:hint="default" w:ascii="新宋体" w:hAnsi="新宋体" w:eastAsia="新宋体" w:cs="新宋体"/>
                <w:b w:val="0"/>
                <w:bCs/>
                <w:color w:val="000000"/>
                <w:sz w:val="21"/>
                <w:szCs w:val="21"/>
                <w:vertAlign w:val="baseline"/>
                <w:lang w:val="en-US" w:eastAsia="zh-CN"/>
              </w:rPr>
            </w:pPr>
            <w:r>
              <w:rPr>
                <w:rFonts w:hint="eastAsia" w:ascii="新宋体" w:hAnsi="新宋体" w:eastAsia="新宋体" w:cs="新宋体"/>
                <w:b w:val="0"/>
                <w:bCs/>
                <w:color w:val="000000"/>
                <w:sz w:val="21"/>
                <w:szCs w:val="21"/>
                <w:vertAlign w:val="baseline"/>
                <w:lang w:val="en-US" w:eastAsia="zh-CN"/>
              </w:rPr>
              <w:t>送风机、排烟机及送风阀、排烟阀是发生火灾后的防烟及排烟设施，甲方应定期对风机电机、风阀机构进行除锈、清洁、添加润滑剂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outlineLvl w:val="9"/>
              <w:rPr>
                <w:rFonts w:hint="default" w:ascii="新宋体" w:hAnsi="新宋体" w:eastAsia="新宋体" w:cs="新宋体"/>
                <w:b w:val="0"/>
                <w:bCs/>
                <w:color w:val="000000"/>
                <w:sz w:val="21"/>
                <w:szCs w:val="21"/>
                <w:vertAlign w:val="baseline"/>
                <w:lang w:val="en-US" w:eastAsia="zh-CN"/>
              </w:rPr>
            </w:pPr>
            <w:r>
              <w:rPr>
                <w:rFonts w:hint="eastAsia" w:ascii="新宋体" w:hAnsi="新宋体" w:eastAsia="新宋体" w:cs="新宋体"/>
                <w:b w:val="0"/>
                <w:bCs/>
                <w:color w:val="000000"/>
                <w:sz w:val="21"/>
                <w:szCs w:val="21"/>
                <w:vertAlign w:val="baseline"/>
                <w:lang w:val="en-US" w:eastAsia="zh-CN"/>
              </w:rPr>
              <w:t>4</w:t>
            </w:r>
          </w:p>
        </w:tc>
        <w:tc>
          <w:tcPr>
            <w:tcW w:w="1085"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outlineLvl w:val="9"/>
              <w:rPr>
                <w:rFonts w:hint="default" w:ascii="新宋体" w:hAnsi="新宋体" w:eastAsia="新宋体" w:cs="新宋体"/>
                <w:b w:val="0"/>
                <w:bCs/>
                <w:color w:val="000000"/>
                <w:sz w:val="21"/>
                <w:szCs w:val="21"/>
                <w:vertAlign w:val="baseline"/>
                <w:lang w:val="en-US" w:eastAsia="zh-CN"/>
              </w:rPr>
            </w:pPr>
            <w:r>
              <w:rPr>
                <w:rFonts w:hint="eastAsia" w:ascii="新宋体" w:hAnsi="新宋体" w:eastAsia="新宋体" w:cs="新宋体"/>
                <w:b w:val="0"/>
                <w:bCs/>
                <w:color w:val="000000"/>
                <w:sz w:val="21"/>
                <w:szCs w:val="21"/>
                <w:vertAlign w:val="baseline"/>
                <w:lang w:val="en-US" w:eastAsia="zh-CN"/>
              </w:rPr>
              <w:t>防火分隔设施</w:t>
            </w:r>
          </w:p>
        </w:tc>
        <w:tc>
          <w:tcPr>
            <w:tcW w:w="6788"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left"/>
              <w:textAlignment w:val="auto"/>
              <w:outlineLvl w:val="9"/>
              <w:rPr>
                <w:rFonts w:hint="default" w:ascii="新宋体" w:hAnsi="新宋体" w:eastAsia="新宋体" w:cs="新宋体"/>
                <w:b w:val="0"/>
                <w:bCs/>
                <w:color w:val="000000"/>
                <w:sz w:val="21"/>
                <w:szCs w:val="21"/>
                <w:vertAlign w:val="baseline"/>
                <w:lang w:val="en-US" w:eastAsia="zh-CN"/>
              </w:rPr>
            </w:pPr>
            <w:r>
              <w:rPr>
                <w:rFonts w:hint="eastAsia" w:ascii="新宋体" w:hAnsi="新宋体" w:eastAsia="新宋体" w:cs="新宋体"/>
                <w:b w:val="0"/>
                <w:bCs/>
                <w:color w:val="000000"/>
                <w:sz w:val="21"/>
                <w:szCs w:val="21"/>
                <w:vertAlign w:val="baseline"/>
                <w:lang w:val="en-US" w:eastAsia="zh-CN"/>
              </w:rPr>
              <w:t>防火卷帘门是发生火灾后防止火势漫延的分隔设施，甲方应定期对设备电机等组件进行除锈、清洁、添加润滑剂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outlineLvl w:val="9"/>
              <w:rPr>
                <w:rFonts w:hint="default" w:ascii="新宋体" w:hAnsi="新宋体" w:eastAsia="新宋体" w:cs="新宋体"/>
                <w:b w:val="0"/>
                <w:bCs/>
                <w:color w:val="000000"/>
                <w:sz w:val="21"/>
                <w:szCs w:val="21"/>
                <w:vertAlign w:val="baseline"/>
                <w:lang w:val="en-US" w:eastAsia="zh-CN"/>
              </w:rPr>
            </w:pPr>
            <w:r>
              <w:rPr>
                <w:rFonts w:hint="eastAsia" w:ascii="新宋体" w:hAnsi="新宋体" w:eastAsia="新宋体" w:cs="新宋体"/>
                <w:b w:val="0"/>
                <w:bCs/>
                <w:color w:val="000000"/>
                <w:sz w:val="21"/>
                <w:szCs w:val="21"/>
                <w:vertAlign w:val="baseline"/>
                <w:lang w:val="en-US" w:eastAsia="zh-CN"/>
              </w:rPr>
              <w:t>5</w:t>
            </w:r>
          </w:p>
        </w:tc>
        <w:tc>
          <w:tcPr>
            <w:tcW w:w="1085"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outlineLvl w:val="9"/>
              <w:rPr>
                <w:rFonts w:hint="default" w:ascii="新宋体" w:hAnsi="新宋体" w:eastAsia="新宋体" w:cs="新宋体"/>
                <w:b w:val="0"/>
                <w:bCs/>
                <w:color w:val="000000"/>
                <w:sz w:val="21"/>
                <w:szCs w:val="21"/>
                <w:vertAlign w:val="baseline"/>
                <w:lang w:val="en-US" w:eastAsia="zh-CN"/>
              </w:rPr>
            </w:pPr>
            <w:r>
              <w:rPr>
                <w:rFonts w:hint="eastAsia" w:ascii="新宋体" w:hAnsi="新宋体" w:eastAsia="新宋体" w:cs="新宋体"/>
                <w:b w:val="0"/>
                <w:bCs/>
                <w:color w:val="000000"/>
                <w:sz w:val="21"/>
                <w:szCs w:val="21"/>
                <w:vertAlign w:val="baseline"/>
                <w:lang w:val="en-US" w:eastAsia="zh-CN"/>
              </w:rPr>
              <w:t>设备日常管理</w:t>
            </w:r>
          </w:p>
        </w:tc>
        <w:tc>
          <w:tcPr>
            <w:tcW w:w="6788"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left"/>
              <w:textAlignment w:val="auto"/>
              <w:outlineLvl w:val="9"/>
              <w:rPr>
                <w:rFonts w:hint="default" w:ascii="新宋体" w:hAnsi="新宋体" w:eastAsia="新宋体" w:cs="新宋体"/>
                <w:b w:val="0"/>
                <w:bCs/>
                <w:color w:val="000000"/>
                <w:sz w:val="21"/>
                <w:szCs w:val="21"/>
                <w:vertAlign w:val="baseline"/>
                <w:lang w:val="en-US" w:eastAsia="zh-CN"/>
              </w:rPr>
            </w:pPr>
            <w:r>
              <w:rPr>
                <w:rFonts w:hint="eastAsia" w:ascii="新宋体" w:hAnsi="新宋体" w:eastAsia="新宋体" w:cs="新宋体"/>
                <w:b w:val="0"/>
                <w:bCs/>
                <w:color w:val="000000"/>
                <w:sz w:val="21"/>
                <w:szCs w:val="21"/>
                <w:vertAlign w:val="baseline"/>
                <w:lang w:val="en-US" w:eastAsia="zh-CN"/>
              </w:rPr>
              <w:t>火灾报警主机、消防水泵房等重要设备房应确保不被无关人员进入、设施不被无关人员操作，确保消防设施不被损坏、偷盗、挪用、遮挡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outlineLvl w:val="9"/>
              <w:rPr>
                <w:rFonts w:hint="default" w:ascii="新宋体" w:hAnsi="新宋体" w:eastAsia="新宋体" w:cs="新宋体"/>
                <w:b w:val="0"/>
                <w:bCs/>
                <w:color w:val="000000"/>
                <w:sz w:val="21"/>
                <w:szCs w:val="21"/>
                <w:vertAlign w:val="baseline"/>
                <w:lang w:val="en-US" w:eastAsia="zh-CN"/>
              </w:rPr>
            </w:pPr>
            <w:r>
              <w:rPr>
                <w:rFonts w:hint="eastAsia" w:ascii="新宋体" w:hAnsi="新宋体" w:eastAsia="新宋体" w:cs="新宋体"/>
                <w:b w:val="0"/>
                <w:bCs/>
                <w:color w:val="000000"/>
                <w:sz w:val="21"/>
                <w:szCs w:val="21"/>
                <w:vertAlign w:val="baseline"/>
                <w:lang w:val="en-US" w:eastAsia="zh-CN"/>
              </w:rPr>
              <w:t>6</w:t>
            </w:r>
          </w:p>
        </w:tc>
        <w:tc>
          <w:tcPr>
            <w:tcW w:w="1085"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outlineLvl w:val="9"/>
              <w:rPr>
                <w:rFonts w:hint="default" w:ascii="新宋体" w:hAnsi="新宋体" w:eastAsia="新宋体" w:cs="新宋体"/>
                <w:b w:val="0"/>
                <w:bCs/>
                <w:color w:val="000000"/>
                <w:sz w:val="21"/>
                <w:szCs w:val="21"/>
                <w:vertAlign w:val="baseline"/>
                <w:lang w:val="en-US" w:eastAsia="zh-CN"/>
              </w:rPr>
            </w:pPr>
            <w:r>
              <w:rPr>
                <w:rFonts w:hint="eastAsia" w:ascii="新宋体" w:hAnsi="新宋体" w:eastAsia="新宋体" w:cs="新宋体"/>
                <w:b w:val="0"/>
                <w:bCs/>
                <w:color w:val="000000"/>
                <w:sz w:val="21"/>
                <w:szCs w:val="21"/>
                <w:vertAlign w:val="baseline"/>
                <w:lang w:val="en-US" w:eastAsia="zh-CN"/>
              </w:rPr>
              <w:t>火灾隐患检查</w:t>
            </w:r>
          </w:p>
        </w:tc>
        <w:tc>
          <w:tcPr>
            <w:tcW w:w="6788"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left"/>
              <w:textAlignment w:val="auto"/>
              <w:outlineLvl w:val="9"/>
              <w:rPr>
                <w:rFonts w:hint="default" w:ascii="新宋体" w:hAnsi="新宋体" w:eastAsia="新宋体" w:cs="新宋体"/>
                <w:b w:val="0"/>
                <w:bCs/>
                <w:color w:val="000000"/>
                <w:sz w:val="21"/>
                <w:szCs w:val="21"/>
                <w:vertAlign w:val="baseline"/>
                <w:lang w:val="en-US" w:eastAsia="zh-CN"/>
              </w:rPr>
            </w:pPr>
            <w:r>
              <w:rPr>
                <w:rFonts w:hint="eastAsia" w:ascii="新宋体" w:hAnsi="新宋体" w:eastAsia="新宋体" w:cs="新宋体"/>
                <w:b w:val="0"/>
                <w:bCs/>
                <w:color w:val="000000"/>
                <w:sz w:val="21"/>
                <w:szCs w:val="21"/>
                <w:vertAlign w:val="baseline"/>
                <w:lang w:val="en-US" w:eastAsia="zh-CN"/>
              </w:rPr>
              <w:t>甲方应定期组织人员对项目内是否储存可燃、易燃、易爆物品，用电设备是否老化漏电，电瓶车充电区域等重要火灾源头进行检查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outlineLvl w:val="9"/>
              <w:rPr>
                <w:rFonts w:hint="default" w:ascii="新宋体" w:hAnsi="新宋体" w:eastAsia="新宋体" w:cs="新宋体"/>
                <w:b w:val="0"/>
                <w:bCs/>
                <w:color w:val="000000"/>
                <w:sz w:val="21"/>
                <w:szCs w:val="21"/>
                <w:vertAlign w:val="baseline"/>
                <w:lang w:val="en-US" w:eastAsia="zh-CN"/>
              </w:rPr>
            </w:pPr>
            <w:r>
              <w:rPr>
                <w:rFonts w:hint="eastAsia" w:ascii="新宋体" w:hAnsi="新宋体" w:eastAsia="新宋体" w:cs="新宋体"/>
                <w:b w:val="0"/>
                <w:bCs/>
                <w:color w:val="000000"/>
                <w:sz w:val="21"/>
                <w:szCs w:val="21"/>
                <w:vertAlign w:val="baseline"/>
                <w:lang w:val="en-US" w:eastAsia="zh-CN"/>
              </w:rPr>
              <w:t>7</w:t>
            </w:r>
          </w:p>
        </w:tc>
        <w:tc>
          <w:tcPr>
            <w:tcW w:w="1085"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outlineLvl w:val="9"/>
              <w:rPr>
                <w:rFonts w:hint="default" w:ascii="新宋体" w:hAnsi="新宋体" w:eastAsia="新宋体" w:cs="新宋体"/>
                <w:b w:val="0"/>
                <w:bCs/>
                <w:color w:val="000000"/>
                <w:sz w:val="21"/>
                <w:szCs w:val="21"/>
                <w:vertAlign w:val="baseline"/>
                <w:lang w:val="en-US" w:eastAsia="zh-CN"/>
              </w:rPr>
            </w:pPr>
            <w:r>
              <w:rPr>
                <w:rFonts w:hint="eastAsia" w:ascii="新宋体" w:hAnsi="新宋体" w:eastAsia="新宋体" w:cs="新宋体"/>
                <w:b w:val="0"/>
                <w:bCs/>
                <w:color w:val="000000"/>
                <w:sz w:val="21"/>
                <w:szCs w:val="21"/>
                <w:vertAlign w:val="baseline"/>
                <w:lang w:val="en-US" w:eastAsia="zh-CN"/>
              </w:rPr>
              <w:t>冬季防止结冰爆管</w:t>
            </w:r>
          </w:p>
        </w:tc>
        <w:tc>
          <w:tcPr>
            <w:tcW w:w="6788"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left"/>
              <w:textAlignment w:val="auto"/>
              <w:outlineLvl w:val="9"/>
              <w:rPr>
                <w:rFonts w:hint="default" w:ascii="新宋体" w:hAnsi="新宋体" w:eastAsia="新宋体" w:cs="新宋体"/>
                <w:b w:val="0"/>
                <w:bCs/>
                <w:color w:val="000000"/>
                <w:sz w:val="21"/>
                <w:szCs w:val="21"/>
                <w:vertAlign w:val="baseline"/>
                <w:lang w:val="en-US" w:eastAsia="zh-CN"/>
              </w:rPr>
            </w:pPr>
            <w:r>
              <w:rPr>
                <w:rFonts w:hint="eastAsia" w:ascii="新宋体" w:hAnsi="新宋体" w:eastAsia="新宋体" w:cs="新宋体"/>
                <w:b w:val="0"/>
                <w:bCs/>
                <w:color w:val="000000"/>
                <w:sz w:val="21"/>
                <w:szCs w:val="21"/>
                <w:vertAlign w:val="baseline"/>
                <w:lang w:val="en-US" w:eastAsia="zh-CN"/>
              </w:rPr>
              <w:t>冬季来临时因管网内水源结冰膨胀可能导致水管或组件爆裂，甲方可采用维持室内恒温或夜间增压循环放水等方式防止管内结冰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outlineLvl w:val="9"/>
              <w:rPr>
                <w:rFonts w:hint="default" w:ascii="新宋体" w:hAnsi="新宋体" w:eastAsia="新宋体" w:cs="新宋体"/>
                <w:b w:val="0"/>
                <w:bCs/>
                <w:color w:val="000000"/>
                <w:sz w:val="21"/>
                <w:szCs w:val="21"/>
                <w:vertAlign w:val="baseline"/>
                <w:lang w:val="en-US" w:eastAsia="zh-CN"/>
              </w:rPr>
            </w:pPr>
            <w:r>
              <w:rPr>
                <w:rFonts w:hint="eastAsia" w:ascii="新宋体" w:hAnsi="新宋体" w:eastAsia="新宋体" w:cs="新宋体"/>
                <w:b w:val="0"/>
                <w:bCs/>
                <w:color w:val="000000"/>
                <w:sz w:val="21"/>
                <w:szCs w:val="21"/>
                <w:vertAlign w:val="baseline"/>
                <w:lang w:val="en-US" w:eastAsia="zh-CN"/>
              </w:rPr>
              <w:t>8</w:t>
            </w:r>
          </w:p>
        </w:tc>
        <w:tc>
          <w:tcPr>
            <w:tcW w:w="1085"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outlineLvl w:val="9"/>
              <w:rPr>
                <w:rFonts w:hint="default" w:ascii="新宋体" w:hAnsi="新宋体" w:eastAsia="新宋体" w:cs="新宋体"/>
                <w:b w:val="0"/>
                <w:bCs/>
                <w:color w:val="000000"/>
                <w:sz w:val="21"/>
                <w:szCs w:val="21"/>
                <w:vertAlign w:val="baseline"/>
                <w:lang w:val="en-US" w:eastAsia="zh-CN"/>
              </w:rPr>
            </w:pPr>
            <w:r>
              <w:rPr>
                <w:rFonts w:hint="eastAsia" w:ascii="新宋体" w:hAnsi="新宋体" w:eastAsia="新宋体" w:cs="新宋体"/>
                <w:b w:val="0"/>
                <w:bCs/>
                <w:color w:val="000000"/>
                <w:sz w:val="21"/>
                <w:szCs w:val="21"/>
                <w:vertAlign w:val="baseline"/>
                <w:lang w:val="en-US" w:eastAsia="zh-CN"/>
              </w:rPr>
              <w:t>霉雨季节除湿</w:t>
            </w:r>
          </w:p>
        </w:tc>
        <w:tc>
          <w:tcPr>
            <w:tcW w:w="6788"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left"/>
              <w:textAlignment w:val="auto"/>
              <w:outlineLvl w:val="9"/>
              <w:rPr>
                <w:rFonts w:hint="default" w:ascii="新宋体" w:hAnsi="新宋体" w:eastAsia="新宋体" w:cs="新宋体"/>
                <w:b w:val="0"/>
                <w:bCs/>
                <w:color w:val="000000"/>
                <w:sz w:val="21"/>
                <w:szCs w:val="21"/>
                <w:vertAlign w:val="baseline"/>
                <w:lang w:val="en-US" w:eastAsia="zh-CN"/>
              </w:rPr>
            </w:pPr>
            <w:r>
              <w:rPr>
                <w:rFonts w:hint="eastAsia" w:ascii="新宋体" w:hAnsi="新宋体" w:eastAsia="新宋体" w:cs="新宋体"/>
                <w:b w:val="0"/>
                <w:bCs/>
                <w:color w:val="000000"/>
                <w:sz w:val="21"/>
                <w:szCs w:val="21"/>
                <w:vertAlign w:val="baseline"/>
                <w:lang w:val="en-US" w:eastAsia="zh-CN"/>
              </w:rPr>
              <w:t>霉雨季节来临时各项目不同区域均会发生不同程序的潮湿现象，极易损坏附在顶面或墙面的消防电气设备，建议项目储备除湿器以备使用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outlineLvl w:val="9"/>
              <w:rPr>
                <w:rFonts w:hint="default" w:ascii="新宋体" w:hAnsi="新宋体" w:eastAsia="新宋体" w:cs="新宋体"/>
                <w:b w:val="0"/>
                <w:bCs/>
                <w:color w:val="000000"/>
                <w:sz w:val="21"/>
                <w:szCs w:val="21"/>
                <w:vertAlign w:val="baseline"/>
                <w:lang w:val="en-US" w:eastAsia="zh-CN"/>
              </w:rPr>
            </w:pPr>
            <w:r>
              <w:rPr>
                <w:rFonts w:hint="eastAsia" w:ascii="新宋体" w:hAnsi="新宋体" w:eastAsia="新宋体" w:cs="新宋体"/>
                <w:b w:val="0"/>
                <w:bCs/>
                <w:color w:val="000000"/>
                <w:sz w:val="21"/>
                <w:szCs w:val="21"/>
                <w:vertAlign w:val="baseline"/>
                <w:lang w:val="en-US" w:eastAsia="zh-CN"/>
              </w:rPr>
              <w:t>9</w:t>
            </w:r>
          </w:p>
        </w:tc>
        <w:tc>
          <w:tcPr>
            <w:tcW w:w="1085"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outlineLvl w:val="9"/>
              <w:rPr>
                <w:rFonts w:hint="default" w:ascii="新宋体" w:hAnsi="新宋体" w:eastAsia="新宋体" w:cs="新宋体"/>
                <w:b w:val="0"/>
                <w:bCs/>
                <w:color w:val="000000"/>
                <w:sz w:val="21"/>
                <w:szCs w:val="21"/>
                <w:vertAlign w:val="baseline"/>
                <w:lang w:val="en-US" w:eastAsia="zh-CN"/>
              </w:rPr>
            </w:pPr>
            <w:r>
              <w:rPr>
                <w:rFonts w:hint="eastAsia" w:ascii="新宋体" w:hAnsi="新宋体" w:eastAsia="新宋体" w:cs="新宋体"/>
                <w:b w:val="0"/>
                <w:bCs/>
                <w:color w:val="000000"/>
                <w:sz w:val="21"/>
                <w:szCs w:val="21"/>
                <w:vertAlign w:val="baseline"/>
                <w:lang w:val="en-US" w:eastAsia="zh-CN"/>
              </w:rPr>
              <w:t>消防设施遮挡</w:t>
            </w:r>
          </w:p>
        </w:tc>
        <w:tc>
          <w:tcPr>
            <w:tcW w:w="6788"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left"/>
              <w:textAlignment w:val="auto"/>
              <w:outlineLvl w:val="9"/>
              <w:rPr>
                <w:rFonts w:hint="default" w:ascii="新宋体" w:hAnsi="新宋体" w:eastAsia="新宋体" w:cs="新宋体"/>
                <w:b w:val="0"/>
                <w:bCs/>
                <w:color w:val="000000"/>
                <w:sz w:val="21"/>
                <w:szCs w:val="21"/>
                <w:vertAlign w:val="baseline"/>
                <w:lang w:val="en-US" w:eastAsia="zh-CN"/>
              </w:rPr>
            </w:pPr>
            <w:r>
              <w:rPr>
                <w:rFonts w:hint="eastAsia" w:ascii="新宋体" w:hAnsi="新宋体" w:eastAsia="新宋体" w:cs="新宋体"/>
                <w:b w:val="0"/>
                <w:bCs/>
                <w:color w:val="000000"/>
                <w:sz w:val="21"/>
                <w:szCs w:val="21"/>
                <w:vertAlign w:val="baseline"/>
                <w:lang w:val="en-US" w:eastAsia="zh-CN"/>
              </w:rPr>
              <w:t>甲方应经常组织人员对室外消火栓、水泵接合器、消火栓箱等发生火灾后用于灭火的主要设施环境进行检查，确保醒目、不被杂物遮挡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outlineLvl w:val="9"/>
              <w:rPr>
                <w:rFonts w:hint="default" w:ascii="新宋体" w:hAnsi="新宋体" w:eastAsia="新宋体" w:cs="新宋体"/>
                <w:b w:val="0"/>
                <w:bCs/>
                <w:color w:val="000000"/>
                <w:sz w:val="21"/>
                <w:szCs w:val="21"/>
                <w:vertAlign w:val="baseline"/>
                <w:lang w:val="en-US" w:eastAsia="zh-CN"/>
              </w:rPr>
            </w:pPr>
            <w:r>
              <w:rPr>
                <w:rFonts w:hint="eastAsia" w:ascii="新宋体" w:hAnsi="新宋体" w:eastAsia="新宋体" w:cs="新宋体"/>
                <w:b w:val="0"/>
                <w:bCs/>
                <w:color w:val="000000"/>
                <w:sz w:val="21"/>
                <w:szCs w:val="21"/>
                <w:vertAlign w:val="baseline"/>
                <w:lang w:val="en-US" w:eastAsia="zh-CN"/>
              </w:rPr>
              <w:t>10</w:t>
            </w:r>
          </w:p>
        </w:tc>
        <w:tc>
          <w:tcPr>
            <w:tcW w:w="1085"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outlineLvl w:val="9"/>
              <w:rPr>
                <w:rFonts w:hint="default" w:ascii="新宋体" w:hAnsi="新宋体" w:eastAsia="新宋体" w:cs="新宋体"/>
                <w:b w:val="0"/>
                <w:bCs/>
                <w:color w:val="000000"/>
                <w:sz w:val="21"/>
                <w:szCs w:val="21"/>
                <w:vertAlign w:val="baseline"/>
                <w:lang w:val="en-US" w:eastAsia="zh-CN"/>
              </w:rPr>
            </w:pPr>
            <w:r>
              <w:rPr>
                <w:rFonts w:hint="eastAsia" w:ascii="新宋体" w:hAnsi="新宋体" w:eastAsia="新宋体" w:cs="新宋体"/>
                <w:b w:val="0"/>
                <w:bCs/>
                <w:color w:val="000000"/>
                <w:sz w:val="21"/>
                <w:szCs w:val="21"/>
                <w:vertAlign w:val="baseline"/>
                <w:lang w:val="en-US" w:eastAsia="zh-CN"/>
              </w:rPr>
              <w:t>消防车通道登高面</w:t>
            </w:r>
          </w:p>
        </w:tc>
        <w:tc>
          <w:tcPr>
            <w:tcW w:w="6788"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left"/>
              <w:textAlignment w:val="auto"/>
              <w:outlineLvl w:val="9"/>
              <w:rPr>
                <w:rFonts w:hint="default" w:ascii="新宋体" w:hAnsi="新宋体" w:eastAsia="新宋体" w:cs="新宋体"/>
                <w:b w:val="0"/>
                <w:bCs/>
                <w:color w:val="000000"/>
                <w:sz w:val="21"/>
                <w:szCs w:val="21"/>
                <w:vertAlign w:val="baseline"/>
                <w:lang w:val="en-US" w:eastAsia="zh-CN"/>
              </w:rPr>
            </w:pPr>
            <w:r>
              <w:rPr>
                <w:rFonts w:hint="eastAsia" w:ascii="新宋体" w:hAnsi="新宋体" w:eastAsia="新宋体" w:cs="新宋体"/>
                <w:b w:val="0"/>
                <w:bCs/>
                <w:color w:val="000000"/>
                <w:sz w:val="21"/>
                <w:szCs w:val="21"/>
                <w:vertAlign w:val="baseline"/>
                <w:lang w:val="en-US" w:eastAsia="zh-CN"/>
              </w:rPr>
              <w:t>消防车通道及消防登高面是发生火灾后，用于消防车通行及消防车登高作业、抢救人员的区域或平台，甲方应定期检查、确保不被堵塞或占用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outlineLvl w:val="9"/>
              <w:rPr>
                <w:rFonts w:hint="default" w:ascii="新宋体" w:hAnsi="新宋体" w:eastAsia="新宋体" w:cs="新宋体"/>
                <w:b w:val="0"/>
                <w:bCs/>
                <w:color w:val="000000"/>
                <w:sz w:val="21"/>
                <w:szCs w:val="21"/>
                <w:vertAlign w:val="baseline"/>
                <w:lang w:val="en-US" w:eastAsia="zh-CN"/>
              </w:rPr>
            </w:pPr>
            <w:r>
              <w:rPr>
                <w:rFonts w:hint="eastAsia" w:ascii="新宋体" w:hAnsi="新宋体" w:eastAsia="新宋体" w:cs="新宋体"/>
                <w:b w:val="0"/>
                <w:bCs/>
                <w:color w:val="000000"/>
                <w:sz w:val="21"/>
                <w:szCs w:val="21"/>
                <w:vertAlign w:val="baseline"/>
                <w:lang w:val="en-US" w:eastAsia="zh-CN"/>
              </w:rPr>
              <w:t>11</w:t>
            </w:r>
          </w:p>
        </w:tc>
        <w:tc>
          <w:tcPr>
            <w:tcW w:w="1085"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outlineLvl w:val="9"/>
              <w:rPr>
                <w:rFonts w:hint="default" w:ascii="新宋体" w:hAnsi="新宋体" w:eastAsia="新宋体" w:cs="新宋体"/>
                <w:b w:val="0"/>
                <w:bCs/>
                <w:color w:val="000000"/>
                <w:sz w:val="21"/>
                <w:szCs w:val="21"/>
                <w:vertAlign w:val="baseline"/>
                <w:lang w:val="en-US" w:eastAsia="zh-CN"/>
              </w:rPr>
            </w:pPr>
            <w:r>
              <w:rPr>
                <w:rFonts w:hint="eastAsia" w:ascii="新宋体" w:hAnsi="新宋体" w:eastAsia="新宋体" w:cs="新宋体"/>
                <w:b w:val="0"/>
                <w:bCs/>
                <w:color w:val="000000"/>
                <w:sz w:val="21"/>
                <w:szCs w:val="21"/>
                <w:vertAlign w:val="baseline"/>
                <w:lang w:val="en-US" w:eastAsia="zh-CN"/>
              </w:rPr>
              <w:t>逃生疏散通道</w:t>
            </w:r>
          </w:p>
        </w:tc>
        <w:tc>
          <w:tcPr>
            <w:tcW w:w="6788"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left"/>
              <w:textAlignment w:val="auto"/>
              <w:outlineLvl w:val="9"/>
              <w:rPr>
                <w:rFonts w:hint="default" w:ascii="新宋体" w:hAnsi="新宋体" w:eastAsia="新宋体" w:cs="新宋体"/>
                <w:b w:val="0"/>
                <w:bCs/>
                <w:color w:val="000000"/>
                <w:sz w:val="21"/>
                <w:szCs w:val="21"/>
                <w:vertAlign w:val="baseline"/>
                <w:lang w:val="en-US" w:eastAsia="zh-CN"/>
              </w:rPr>
            </w:pPr>
            <w:r>
              <w:rPr>
                <w:rFonts w:hint="eastAsia" w:ascii="新宋体" w:hAnsi="新宋体" w:eastAsia="新宋体" w:cs="新宋体"/>
                <w:b w:val="0"/>
                <w:bCs/>
                <w:color w:val="000000"/>
                <w:sz w:val="21"/>
                <w:szCs w:val="21"/>
                <w:vertAlign w:val="baseline"/>
                <w:lang w:val="en-US" w:eastAsia="zh-CN"/>
              </w:rPr>
              <w:t>甲方应定期对疏散通道、疏散楼梯是否被堵塞及堆放杂物等影响人员逃生的重大生命隐患进行检查。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outlineLvl w:val="9"/>
              <w:rPr>
                <w:rFonts w:hint="default" w:ascii="新宋体" w:hAnsi="新宋体" w:eastAsia="新宋体" w:cs="新宋体"/>
                <w:b w:val="0"/>
                <w:bCs/>
                <w:color w:val="000000"/>
                <w:sz w:val="21"/>
                <w:szCs w:val="21"/>
                <w:vertAlign w:val="baseline"/>
                <w:lang w:val="en-US" w:eastAsia="zh-CN"/>
              </w:rPr>
            </w:pPr>
            <w:r>
              <w:rPr>
                <w:rFonts w:hint="eastAsia" w:ascii="新宋体" w:hAnsi="新宋体" w:eastAsia="新宋体" w:cs="新宋体"/>
                <w:b w:val="0"/>
                <w:bCs/>
                <w:color w:val="000000"/>
                <w:sz w:val="21"/>
                <w:szCs w:val="21"/>
                <w:vertAlign w:val="baseline"/>
                <w:lang w:val="en-US" w:eastAsia="zh-CN"/>
              </w:rPr>
              <w:t>12</w:t>
            </w:r>
          </w:p>
        </w:tc>
        <w:tc>
          <w:tcPr>
            <w:tcW w:w="1085"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outlineLvl w:val="9"/>
              <w:rPr>
                <w:rFonts w:hint="default" w:ascii="新宋体" w:hAnsi="新宋体" w:eastAsia="新宋体" w:cs="新宋体"/>
                <w:b w:val="0"/>
                <w:bCs/>
                <w:color w:val="000000"/>
                <w:sz w:val="21"/>
                <w:szCs w:val="21"/>
                <w:vertAlign w:val="baseline"/>
                <w:lang w:val="en-US" w:eastAsia="zh-CN"/>
              </w:rPr>
            </w:pPr>
            <w:r>
              <w:rPr>
                <w:rFonts w:hint="eastAsia" w:ascii="新宋体" w:hAnsi="新宋体" w:eastAsia="新宋体" w:cs="新宋体"/>
                <w:b w:val="0"/>
                <w:bCs/>
                <w:color w:val="000000"/>
                <w:sz w:val="21"/>
                <w:szCs w:val="21"/>
                <w:vertAlign w:val="baseline"/>
                <w:lang w:val="en-US" w:eastAsia="zh-CN"/>
              </w:rPr>
              <w:t>设备标识标牌</w:t>
            </w:r>
          </w:p>
        </w:tc>
        <w:tc>
          <w:tcPr>
            <w:tcW w:w="6788"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left"/>
              <w:textAlignment w:val="auto"/>
              <w:outlineLvl w:val="9"/>
              <w:rPr>
                <w:rFonts w:hint="default" w:ascii="新宋体" w:hAnsi="新宋体" w:eastAsia="新宋体" w:cs="新宋体"/>
                <w:b w:val="0"/>
                <w:bCs/>
                <w:color w:val="000000"/>
                <w:sz w:val="21"/>
                <w:szCs w:val="21"/>
                <w:vertAlign w:val="baseline"/>
                <w:lang w:val="en-US" w:eastAsia="zh-CN"/>
              </w:rPr>
            </w:pPr>
            <w:r>
              <w:rPr>
                <w:rFonts w:hint="eastAsia" w:ascii="新宋体" w:hAnsi="新宋体" w:eastAsia="新宋体" w:cs="新宋体"/>
                <w:b w:val="0"/>
                <w:bCs/>
                <w:color w:val="000000"/>
                <w:sz w:val="21"/>
                <w:szCs w:val="21"/>
                <w:vertAlign w:val="baseline"/>
                <w:lang w:val="en-US" w:eastAsia="zh-CN"/>
              </w:rPr>
              <w:t>甲方应对室外消火栓、水泵接合器、消防重要设备主体及重要设备房制作标识标牌，用于警示人员损坏、占用及便于灭火人员快速找到使用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outlineLvl w:val="9"/>
              <w:rPr>
                <w:rFonts w:hint="default" w:ascii="新宋体" w:hAnsi="新宋体" w:eastAsia="新宋体" w:cs="新宋体"/>
                <w:b w:val="0"/>
                <w:bCs/>
                <w:color w:val="000000"/>
                <w:sz w:val="21"/>
                <w:szCs w:val="21"/>
                <w:vertAlign w:val="baseline"/>
                <w:lang w:val="en-US" w:eastAsia="zh-CN"/>
              </w:rPr>
            </w:pPr>
            <w:r>
              <w:rPr>
                <w:rFonts w:hint="eastAsia" w:ascii="新宋体" w:hAnsi="新宋体" w:eastAsia="新宋体" w:cs="新宋体"/>
                <w:b w:val="0"/>
                <w:bCs/>
                <w:color w:val="000000"/>
                <w:sz w:val="21"/>
                <w:szCs w:val="21"/>
                <w:vertAlign w:val="baseline"/>
                <w:lang w:val="en-US" w:eastAsia="zh-CN"/>
              </w:rPr>
              <w:t>13</w:t>
            </w:r>
          </w:p>
        </w:tc>
        <w:tc>
          <w:tcPr>
            <w:tcW w:w="1085"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outlineLvl w:val="9"/>
              <w:rPr>
                <w:rFonts w:hint="default" w:ascii="新宋体" w:hAnsi="新宋体" w:eastAsia="新宋体" w:cs="新宋体"/>
                <w:b w:val="0"/>
                <w:bCs/>
                <w:color w:val="000000"/>
                <w:sz w:val="21"/>
                <w:szCs w:val="21"/>
                <w:vertAlign w:val="baseline"/>
                <w:lang w:val="en-US" w:eastAsia="zh-CN"/>
              </w:rPr>
            </w:pPr>
            <w:r>
              <w:rPr>
                <w:rFonts w:hint="eastAsia" w:ascii="新宋体" w:hAnsi="新宋体" w:eastAsia="新宋体" w:cs="新宋体"/>
                <w:b w:val="0"/>
                <w:bCs/>
                <w:color w:val="000000"/>
                <w:sz w:val="21"/>
                <w:szCs w:val="21"/>
                <w:vertAlign w:val="baseline"/>
                <w:lang w:val="en-US" w:eastAsia="zh-CN"/>
              </w:rPr>
              <w:t>灭火器的配置</w:t>
            </w:r>
          </w:p>
        </w:tc>
        <w:tc>
          <w:tcPr>
            <w:tcW w:w="6788"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left"/>
              <w:textAlignment w:val="auto"/>
              <w:outlineLvl w:val="9"/>
              <w:rPr>
                <w:rFonts w:hint="default" w:ascii="新宋体" w:hAnsi="新宋体" w:eastAsia="新宋体" w:cs="新宋体"/>
                <w:b w:val="0"/>
                <w:bCs/>
                <w:color w:val="000000"/>
                <w:sz w:val="21"/>
                <w:szCs w:val="21"/>
                <w:vertAlign w:val="baseline"/>
                <w:lang w:val="en-US" w:eastAsia="zh-CN"/>
              </w:rPr>
            </w:pPr>
            <w:r>
              <w:rPr>
                <w:rFonts w:hint="eastAsia" w:ascii="新宋体" w:hAnsi="新宋体" w:eastAsia="新宋体" w:cs="新宋体"/>
                <w:b w:val="0"/>
                <w:bCs/>
                <w:color w:val="000000"/>
                <w:sz w:val="21"/>
                <w:szCs w:val="21"/>
                <w:vertAlign w:val="baseline"/>
                <w:lang w:val="en-US" w:eastAsia="zh-CN"/>
              </w:rPr>
              <w:t>消防高配间、分区或楼层内的配电间是发生电气火灾的主要因素，建议类似高火灾风险的房间内配置灭火器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left"/>
              <w:textAlignment w:val="auto"/>
              <w:outlineLvl w:val="9"/>
              <w:rPr>
                <w:rFonts w:hint="eastAsia" w:ascii="新宋体" w:hAnsi="新宋体" w:eastAsia="新宋体" w:cs="新宋体"/>
                <w:b w:val="0"/>
                <w:bCs/>
                <w:color w:val="000000"/>
                <w:sz w:val="21"/>
                <w:szCs w:val="21"/>
                <w:vertAlign w:val="baseline"/>
                <w:lang w:val="en-US" w:eastAsia="zh-CN"/>
              </w:rPr>
            </w:pPr>
            <w:r>
              <w:rPr>
                <w:rFonts w:hint="eastAsia" w:ascii="新宋体" w:hAnsi="新宋体" w:eastAsia="新宋体" w:cs="新宋体"/>
                <w:b/>
                <w:bCs w:val="0"/>
                <w:color w:val="000000"/>
                <w:sz w:val="21"/>
                <w:szCs w:val="21"/>
                <w:vertAlign w:val="baseline"/>
                <w:lang w:val="en-US" w:eastAsia="zh-CN"/>
              </w:rPr>
              <w:t>备注：</w:t>
            </w:r>
            <w:r>
              <w:rPr>
                <w:rFonts w:hint="eastAsia" w:ascii="新宋体" w:hAnsi="新宋体" w:eastAsia="新宋体" w:cs="新宋体"/>
                <w:b w:val="0"/>
                <w:bCs/>
                <w:color w:val="000000"/>
                <w:sz w:val="21"/>
                <w:szCs w:val="21"/>
                <w:vertAlign w:val="baseline"/>
                <w:lang w:val="en-US" w:eastAsia="zh-CN"/>
              </w:rPr>
              <w:t>上述项目是一般建筑常规性项目，维保人员进场后根据项目实际情况进行调整后即可向甲方发送提升建议，维保过程中如发现其它需提升的建议，可单独向甲方提请发送</w:t>
            </w:r>
          </w:p>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left"/>
              <w:textAlignment w:val="auto"/>
              <w:outlineLvl w:val="9"/>
              <w:rPr>
                <w:rFonts w:hint="default" w:ascii="新宋体" w:hAnsi="新宋体" w:eastAsia="新宋体" w:cs="新宋体"/>
                <w:b w:val="0"/>
                <w:bCs/>
                <w:color w:val="00000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both"/>
              <w:textAlignment w:val="auto"/>
              <w:outlineLvl w:val="9"/>
              <w:rPr>
                <w:rFonts w:hint="default" w:ascii="新宋体" w:hAnsi="新宋体" w:eastAsia="新宋体" w:cs="新宋体"/>
                <w:b/>
                <w:bCs w:val="0"/>
                <w:sz w:val="21"/>
                <w:szCs w:val="21"/>
                <w:vertAlign w:val="baseline"/>
                <w:lang w:val="en-US" w:eastAsia="zh-CN"/>
              </w:rPr>
            </w:pPr>
            <w:r>
              <w:rPr>
                <w:rFonts w:hint="eastAsia" w:ascii="新宋体" w:hAnsi="新宋体" w:eastAsia="新宋体" w:cs="新宋体"/>
                <w:b/>
                <w:bCs w:val="0"/>
                <w:sz w:val="21"/>
                <w:szCs w:val="21"/>
                <w:vertAlign w:val="baseline"/>
                <w:lang w:val="en-US" w:eastAsia="zh-CN"/>
              </w:rPr>
              <w:t xml:space="preserve">服务机构：                        </w:t>
            </w:r>
            <w:bookmarkStart w:id="0" w:name="_GoBack"/>
            <w:bookmarkEnd w:id="0"/>
            <w:r>
              <w:rPr>
                <w:rFonts w:hint="eastAsia" w:ascii="新宋体" w:hAnsi="新宋体" w:eastAsia="新宋体" w:cs="新宋体"/>
                <w:b/>
                <w:bCs w:val="0"/>
                <w:sz w:val="21"/>
                <w:szCs w:val="21"/>
                <w:vertAlign w:val="baseline"/>
                <w:lang w:val="en-US" w:eastAsia="zh-CN"/>
              </w:rPr>
              <w:t xml:space="preserve">  甲方单位：</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both"/>
              <w:textAlignment w:val="auto"/>
              <w:outlineLvl w:val="9"/>
              <w:rPr>
                <w:rFonts w:hint="eastAsia" w:ascii="新宋体" w:hAnsi="新宋体" w:eastAsia="新宋体" w:cs="新宋体"/>
                <w:b/>
                <w:bCs w:val="0"/>
                <w:sz w:val="21"/>
                <w:szCs w:val="21"/>
                <w:vertAlign w:val="baseline"/>
                <w:lang w:val="en-US" w:eastAsia="zh-CN"/>
              </w:rPr>
            </w:pPr>
            <w:r>
              <w:rPr>
                <w:rFonts w:hint="eastAsia" w:ascii="新宋体" w:hAnsi="新宋体" w:eastAsia="新宋体" w:cs="新宋体"/>
                <w:b/>
                <w:bCs w:val="0"/>
                <w:sz w:val="21"/>
                <w:szCs w:val="21"/>
                <w:vertAlign w:val="baseline"/>
                <w:lang w:val="en-US" w:eastAsia="zh-CN"/>
              </w:rPr>
              <w:t>编 制 人：                          签 收 人：</w:t>
            </w:r>
          </w:p>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left"/>
              <w:textAlignment w:val="auto"/>
              <w:outlineLvl w:val="9"/>
              <w:rPr>
                <w:rFonts w:hint="eastAsia" w:ascii="新宋体" w:hAnsi="新宋体" w:eastAsia="新宋体" w:cs="新宋体"/>
                <w:b w:val="0"/>
                <w:bCs/>
                <w:color w:val="000000"/>
                <w:sz w:val="21"/>
                <w:szCs w:val="21"/>
                <w:vertAlign w:val="baseline"/>
                <w:lang w:val="en-US" w:eastAsia="zh-CN"/>
              </w:rPr>
            </w:pPr>
            <w:r>
              <w:rPr>
                <w:rFonts w:hint="eastAsia" w:ascii="新宋体" w:hAnsi="新宋体" w:eastAsia="新宋体" w:cs="新宋体"/>
                <w:b/>
                <w:bCs w:val="0"/>
                <w:sz w:val="21"/>
                <w:szCs w:val="21"/>
                <w:vertAlign w:val="baseline"/>
                <w:lang w:val="en-US" w:eastAsia="zh-CN"/>
              </w:rPr>
              <w:t>日    期：     年   月   日         日    期：       年   月   日</w:t>
            </w:r>
            <w:r>
              <w:rPr>
                <w:rFonts w:hint="eastAsia" w:ascii="新宋体" w:hAnsi="新宋体" w:eastAsia="新宋体" w:cs="新宋体"/>
                <w:b/>
                <w:bCs/>
                <w:color w:val="000000"/>
                <w:szCs w:val="21"/>
              </w:rPr>
              <w:t xml:space="preserve"> </w:t>
            </w:r>
            <w:r>
              <w:rPr>
                <w:rFonts w:hint="eastAsia" w:ascii="新宋体" w:hAnsi="新宋体" w:eastAsia="新宋体" w:cs="新宋体"/>
                <w:b/>
                <w:bCs/>
                <w:color w:val="000000"/>
                <w:szCs w:val="21"/>
                <w:lang w:val="en-US" w:eastAsia="zh-CN"/>
              </w:rPr>
              <w:t xml:space="preserve">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4NzU1NTFhN2Y4ZWFiZjIyMmFmZTYzOTY3YjY1NzEifQ=="/>
  </w:docVars>
  <w:rsids>
    <w:rsidRoot w:val="6909156E"/>
    <w:rsid w:val="0B7D7CFB"/>
    <w:rsid w:val="690915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974</Words>
  <Characters>978</Characters>
  <Lines>0</Lines>
  <Paragraphs>0</Paragraphs>
  <TotalTime>0</TotalTime>
  <ScaleCrop>false</ScaleCrop>
  <LinksUpToDate>false</LinksUpToDate>
  <CharactersWithSpaces>1081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2023-04-11T03:58:00Z</dcterms:created>
  <dc:creator>11</dc:creator>
  <cp:lastModifiedBy>11</cp:lastModifiedBy>
  <dcterms:modified xsi:type="dcterms:W3CDTF">2023-04-12T00:01:44Z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8A99E8DD58B640E3A7CC39B1F1DAB079_11</vt:lpwstr>
  </property>
</Properties>
</file>