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right w:val="none" w:color="auto" w:sz="0" w:space="0"/>
        </w:pBdr>
        <w:wordWrap w:val="0"/>
        <w:spacing w:before="315" w:beforeAutospacing="0" w:after="158" w:afterAutospacing="0" w:line="675" w:lineRule="atLeast"/>
        <w:ind w:left="0" w:right="0"/>
        <w:rPr>
          <w:sz w:val="39"/>
          <w:szCs w:val="39"/>
        </w:rPr>
      </w:pPr>
      <w:r>
        <w:rPr>
          <w:i w:val="0"/>
          <w:iCs w:val="0"/>
          <w:caps w:val="0"/>
          <w:color w:val="333333"/>
          <w:spacing w:val="0"/>
          <w:sz w:val="39"/>
          <w:szCs w:val="39"/>
        </w:rPr>
        <w:t>中华人民共和国消防法（2021修正）</w:t>
      </w:r>
    </w:p>
    <w:p>
      <w:pPr>
        <w:pStyle w:val="2"/>
        <w:keepNext w:val="0"/>
        <w:keepLines w:val="0"/>
        <w:widowControl/>
        <w:suppressLineNumbers w:val="0"/>
        <w:pBdr>
          <w:right w:val="none" w:color="auto" w:sz="0" w:space="0"/>
        </w:pBdr>
        <w:wordWrap w:val="0"/>
        <w:spacing w:before="150" w:beforeAutospacing="0" w:after="384" w:afterAutospacing="0" w:line="675" w:lineRule="atLeast"/>
        <w:ind w:left="150" w:right="0"/>
        <w:rPr>
          <w:b/>
          <w:bCs/>
          <w:sz w:val="24"/>
          <w:szCs w:val="24"/>
        </w:rPr>
      </w:pPr>
      <w:r>
        <w:rPr>
          <w:b/>
          <w:bCs/>
          <w:i w:val="0"/>
          <w:iCs w:val="0"/>
          <w:caps w:val="0"/>
          <w:color w:val="333333"/>
          <w:spacing w:val="0"/>
          <w:sz w:val="24"/>
          <w:szCs w:val="24"/>
          <w:shd w:val="clear" w:fill="F7F7F7"/>
        </w:rPr>
        <w:t>文章摘要：</w:t>
      </w:r>
    </w:p>
    <w:p>
      <w:pPr>
        <w:keepNext w:val="0"/>
        <w:keepLines w:val="0"/>
        <w:widowControl/>
        <w:suppressLineNumbers w:val="0"/>
        <w:pBdr>
          <w:top w:val="single" w:color="F1F1F1" w:sz="6" w:space="0"/>
          <w:left w:val="single" w:color="F1F1F1" w:sz="6" w:space="11"/>
          <w:bottom w:val="single" w:color="F1F1F1" w:sz="6" w:space="0"/>
          <w:right w:val="single" w:color="F1F1F1" w:sz="6" w:space="11"/>
        </w:pBdr>
        <w:shd w:val="clear" w:fill="F7F7F7"/>
        <w:wordWrap w:val="0"/>
        <w:spacing w:after="225" w:afterAutospacing="0" w:line="540" w:lineRule="atLeast"/>
        <w:ind w:left="0" w:firstLine="0"/>
        <w:jc w:val="left"/>
        <w:rPr>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7F7F7"/>
          <w:lang w:val="en-US" w:eastAsia="zh-CN" w:bidi="ar"/>
        </w:rPr>
        <w:t>中华人民共和国消防法（1998年4月29日第九届全国人民代表大会常务委员会第二次会议通过　2008年10月28日第十一届全国人民代表大会常务委员会第五次会议修订　根据2019年4月23日第十三届全国人民代表大会常务委员会第十次会议《关于修改〈中华人民共和国建筑法〉等八部法律的决定》第一次修正 根据2021年4月29日第十三届全国人民代表大会常务委员会第二十八次会议《关于修改〈中华人民共和国道路交通安全法〉等八部法律的决定》第二次修正）</w:t>
      </w:r>
    </w:p>
    <w:p>
      <w:pPr>
        <w:pStyle w:val="3"/>
        <w:keepNext w:val="0"/>
        <w:keepLines w:val="0"/>
        <w:widowControl/>
        <w:suppressLineNumbers w:val="0"/>
        <w:pBdr>
          <w:bottom w:val="dashed" w:color="DDDDDD" w:sz="6" w:space="0"/>
        </w:pBdr>
        <w:wordWrap w:val="0"/>
        <w:spacing w:before="315" w:beforeAutospacing="0" w:after="158" w:afterAutospacing="0" w:line="675" w:lineRule="atLeast"/>
        <w:rPr>
          <w:sz w:val="33"/>
          <w:szCs w:val="33"/>
        </w:rPr>
      </w:pPr>
      <w:r>
        <w:rPr>
          <w:i w:val="0"/>
          <w:iCs w:val="0"/>
          <w:caps w:val="0"/>
          <w:color w:val="333333"/>
          <w:spacing w:val="0"/>
          <w:sz w:val="33"/>
          <w:szCs w:val="33"/>
        </w:rPr>
        <w:t>目　录 </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第一章　总　　则</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第二章　火灾预防</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第三章　消防组织</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第四章　灭火救援</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第五章　监督检查</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第六章　法律责任</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第七章　附　　则</w:t>
      </w:r>
    </w:p>
    <w:p>
      <w:pPr>
        <w:pStyle w:val="3"/>
        <w:keepNext w:val="0"/>
        <w:keepLines w:val="0"/>
        <w:widowControl/>
        <w:suppressLineNumbers w:val="0"/>
        <w:pBdr>
          <w:bottom w:val="dashed" w:color="DDDDDD" w:sz="6" w:space="0"/>
        </w:pBdr>
        <w:wordWrap w:val="0"/>
        <w:spacing w:before="315" w:beforeAutospacing="0" w:after="158" w:afterAutospacing="0" w:line="675" w:lineRule="atLeast"/>
        <w:rPr>
          <w:sz w:val="33"/>
          <w:szCs w:val="33"/>
        </w:rPr>
      </w:pPr>
      <w:r>
        <w:rPr>
          <w:i w:val="0"/>
          <w:iCs w:val="0"/>
          <w:caps w:val="0"/>
          <w:color w:val="333333"/>
          <w:spacing w:val="0"/>
          <w:sz w:val="33"/>
          <w:szCs w:val="33"/>
        </w:rPr>
        <w:t>第一章　总　则 </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第一条　为了预防火灾和减少火灾危害，加强应急救援工作，保护人身、财产安全，维护公共安全，制定本法。</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第二条　消防工作贯彻预防为主、防消结合的方针，按照政府统一领导、部门依法监管、单位全面负责、公民积极参与的原则，实行消防安全责任制，建立健全社会化的消防工作网络。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第三条　国务院领导全国的消防工作。地方各级人民政府负责本行政区域内的消防工作。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各级人民政府应当将消防工作纳入国民经济和社会发展计划，保障消防工作与经济社会发展相适应。</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县级以上人民政府其他有关部门在各自的职责范围内，依照本法和其他相关法律、法规的规定做好消防工作。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法律、行政法规对森林、草原的消防工作另有规定的，从其规定。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第五条　任何单位和个人都有维护消防安全、保护消防设施、预防火灾、报告火警的义务。任何单位和成年人都有参加有组织的灭火工作的义务。</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第六条　各级人民政府应当组织开展经常性的消防宣传教育，提高公民的消防安全意识。</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机关、团体、企业、事业等单位，应当加强对本单位人员的消防宣传教育。</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应急管理部门及消防救援机构应当加强消防法律、法规的宣传，并督促、指导、协助有关单位做好消防宣传教育工作。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教育、人力资源行政主管部门和学校、有关职业培训机构应当将消防知识纳入教育、教学、培训的内容。</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新闻、广播、电视等有关单位，应当有针对性地面向社会进行消防宣传教育。</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工会、共产主义青年团、妇女联合会等团体应当结合各自工作对象的特点，组织开展消防宣传教育。</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村民委员会、居民委员会应当协助人民政府以及公安机关、应急管理等部门，加强消防宣传教育。</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第七条　国家鼓励、支持消防科学研究和技术创新，推广使用先进的消防和应急救援技术、设备；鼓励、支持社会力量开展消防公益活动。</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对在消防工作中有突出贡献的单位和个人，应当按照国家有关规定给予表彰和奖励。</w:t>
      </w:r>
    </w:p>
    <w:p>
      <w:pPr>
        <w:pStyle w:val="3"/>
        <w:keepNext w:val="0"/>
        <w:keepLines w:val="0"/>
        <w:widowControl/>
        <w:suppressLineNumbers w:val="0"/>
        <w:pBdr>
          <w:bottom w:val="dashed" w:color="DDDDDD" w:sz="6" w:space="0"/>
        </w:pBdr>
        <w:wordWrap w:val="0"/>
        <w:spacing w:before="315" w:beforeAutospacing="0" w:after="158" w:afterAutospacing="0" w:line="675" w:lineRule="atLeast"/>
        <w:rPr>
          <w:sz w:val="33"/>
          <w:szCs w:val="33"/>
        </w:rPr>
      </w:pPr>
      <w:r>
        <w:rPr>
          <w:i w:val="0"/>
          <w:iCs w:val="0"/>
          <w:caps w:val="0"/>
          <w:color w:val="333333"/>
          <w:spacing w:val="0"/>
          <w:sz w:val="33"/>
          <w:szCs w:val="33"/>
        </w:rPr>
        <w:t>第二章　火灾预防 </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第八条　地方各级人民政府应当将包括消防安全布局、消防站、消防供水、消防通信、消防车通道、消防装备等内容的消防规划纳入城乡规划，并负责组织实施。</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城乡消防安全布局不符合消防安全要求的，应当调整、完善；公共消防设施、消防装备不足或者不适应实际需要的，应当增建、改建、配置或者进行技术改造。</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第九条　建设工程的消防设计、施工必须符合国家工程建设消防技术标准。建设、设计、施工、工程监理等单位依法对建设工程的消防设计、施工质量负责。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第十条　对按照国家工程建设消防技术标准需要进行消防设计的建设工程，实行建设工程消防设计审查验收制度。</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第十一条　国务院住房和城乡建设主管部门规定的特殊建设工程，建设单位应当将消防设计文件报送住房和城乡建设主管部门审查，住房和城乡建设主管部门依法对审查的结果负责。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前款规定以外的其他建设工程，建设单位申请领取施工许可证或者申请批准开工报告时应当提供满足施工需要的消防设计图纸及技术资料。</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第十三条　国务院住房和城乡建设主管部门规定应当申请消防验收的建设工程竣工，建设单位应当向住房和城乡建设主管部门申请消防验收。</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前款规定以外的其他建设工程，建设单位在验收后应当报住房和城乡建设主管部门备案，住房和城乡建设主管部门应当进行抽查。</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依法应当进行消防验收的建设工程，未经消防验收或者消防验收不合格的，禁止投入使用；其他建设工程经依法抽查不合格的，应当停止使用。</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第十四条　建设工程消防设计审查、消防验收、备案和抽查的具体办法，由国务院住房和城乡建设主管部门规定。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第十五条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消防救援机构对申请人提交的材料进行审查；申请材料齐全、符合法定形式的，应当予以许可。消防救援机构应当根据消防技术标准和管理规定，及时对作出承诺的公众聚集场所进行核查。</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申请人选择不采用告知承诺方式办理的，消防救援机构应当自受理申请之日起十个工作日内，根据消防技术标准和管理规定，对该场所进行检查。经检查符合消防安全要求的，应当予以许可。</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公众聚集场所未经消防救援机构许可的，不得投入使用、营业。消防安全检查的具体办法，由国务院应急管理部门制定。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第十六条　机关、团体、企业、事业等单位应当履行下列消防安全职责：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（一）落实消防安全责任制，制定本单位的消防安全制度、消防安全操作规程，制定灭火和应急疏散预案；</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（二）按照国家标准、行业标准配置消防设施、器材，设置消防安全标志，并定期组织检验、维修，确保完好有效；</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（三）对建筑消防设施每年至少进行一次全面检测，确保完好有效，检测记录应当完整准确，存档备查；</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（四）保障疏散通道、安全出口、消防车通道畅通，保证防火防烟分区、防火间距符合消防技术标准；</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（五）组织防火检查，及时消除火灾隐患；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（六）组织进行有针对性的消防演练；</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（七）法律、法规规定的其他消防安全职责。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单位的主要负责人是本单位的消防安全责任人。</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第十七条　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消防安全重点单位除应当履行本法第十六条规定的职责外，还应当履行下列消防安全职责：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（一）确定消防安全管理人，组织实施本单位的消防安全管理工作；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（二）建立消防档案，确定消防安全重点部位，设置防火标志，实行严格管理；</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（三）实行每日防火巡查，并建立巡查记录；</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（四）对职工进行岗前消防安全培训，定期组织消防安全培训和消防演练。</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第十八条　同一建筑物由两个以上单位管理或者使用的，应当明确各方的消防安全责任，并确定责任人对共用的疏散通道、安全出口、建筑消防设施和消防车通道进行统一管理。</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住宅区的物业服务企业应当对管理区域内的共用消防设施进行维护管理，提供消防安全防范服务。</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第十九条　生产、储存、经营易燃易爆危险品的场所不得与居住场所设置在同一建筑物内，并应当与居住场所保持安全距离。</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生产、储存、经营其他物品的场所与居住场所设置在同一建筑物内的，应当符合国家工程建设消防技术标准。</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第二十条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第二十一条　禁止在具有火灾、爆炸危险的场所吸烟、使用明火。因施工等特殊情况需要使用明火作业的，应当按照规定事先办理审批手续，采取相应的消防安全措施；作业人员应当遵守消防安全规定。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进行电焊、气焊等具有火灾危险作业的人员和自动消防系统的操作人员，必须持证上岗，并遵守消防安全操作规程。</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第二十二条　生产、储存、装卸易燃易爆危险品的工厂、仓库和专用车站、码头的设置，应当符合消防技术标准。易燃易爆气体和液体的充装站、供应站、调压站，应当设置在符合消防安全要求的位置，并符合防火防爆要求。</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已经设置的生产、储存、装卸易燃易爆危险品的工厂、仓库和专用车站、码头，易燃易爆气体和液体的充装站、供应站、调压站，不再符合前款规定的，地方人民政府应当组织、协调有关部门、单位限期解决，消除安全隐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第二十三条　生产、储存、运输、销售、使用、销毁易燃易爆危险品，必须执行消防技术标准和管理规定。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进入生产、储存易燃易爆危险品的场所，必须执行消防安全规定。禁止非法携带易燃易爆危险品进入公共场所或者乘坐公共交通工具。</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储存可燃物资仓库的管理，必须执行消防技术标准和管理规定。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第二十四条　消防产品必须符合国家标准；没有国家标准的，必须符合行业标准。禁止生产、销售或者使用不合格的消防产品以及国家明令淘汰的消防产品。</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新研制的尚未制定国家标准、行业标准的消防产品，应当按照国务院产品质量监督部门会同国务院应急管理部门规定的办法，经技术鉴定符合消防安全要求的，方可生产、销售、使用。</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依照本条规定经强制性产品认证合格或者技术鉴定合格的消防产品，国务院应急管理部门应当予以公布。</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第二十五条　产品质量监督部门、工商行政管理部门、消防救援机构应当按照各自职责加强对消防产品质量的监督检查。</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第二十六条　建筑构件、建筑材料和室内装修、装饰材料的防火性能必须符合国家标准；没有国家标准的，必须符合行业标准。</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人员密集场所室内装修、装饰，应当按照消防技术标准的要求，使用不燃、难燃材料。</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第二十七条　电器产品、燃气用具的产品标准，应当符合消防安全的要求。</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电器产品、燃气用具的安装、使用及其线路、管路的设计、敷设、维护保养、检测，必须符合消防技术标准和管理规定。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第二十八条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第二十九条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第三十条　地方各级人民政府应当加强对农村消防工作的领导，采取措施加强公共消防设施建设，组织建立和督促落实消防安全责任制。</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第三十一条　在农业收获季节、森林和草原防火期间、重大节假日期间以及火灾多发季节，地方各级人民政府应当组织开展有针对性的消防宣传教育，采取防火措施，进行消防安全检查。</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第三十二条　乡镇人民政府、城市街道办事处应当指导、支持和帮助村民委员会、居民委员会开展群众性的消防工作。村民委员会、居民委员会应当确定消防安全管理人，组织制定防火安全公约，进行防火安全检查。</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第三十三条　国家鼓励、引导公众聚集场所和生产、储存、运输、销售易燃易爆危险品的企业投保火灾公众责任保险；鼓励保险公司承保火灾公众责任保险。</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第三十四条　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pPr>
        <w:pStyle w:val="3"/>
        <w:keepNext w:val="0"/>
        <w:keepLines w:val="0"/>
        <w:widowControl/>
        <w:suppressLineNumbers w:val="0"/>
        <w:pBdr>
          <w:bottom w:val="dashed" w:color="DDDDDD" w:sz="6" w:space="0"/>
        </w:pBdr>
        <w:wordWrap w:val="0"/>
        <w:spacing w:before="315" w:beforeAutospacing="0" w:after="158" w:afterAutospacing="0" w:line="675" w:lineRule="atLeast"/>
        <w:rPr>
          <w:sz w:val="33"/>
          <w:szCs w:val="33"/>
        </w:rPr>
      </w:pPr>
      <w:r>
        <w:rPr>
          <w:i w:val="0"/>
          <w:iCs w:val="0"/>
          <w:caps w:val="0"/>
          <w:color w:val="333333"/>
          <w:spacing w:val="0"/>
          <w:sz w:val="33"/>
          <w:szCs w:val="33"/>
        </w:rPr>
        <w:t>第三章　消防组织 </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第三十五条　各级人民政府应当加强消防组织建设，根据经济社会发展的需要，建立多种形式的消防组织，加强消防技术人才培养，增强火灾预防、扑救和应急救援的能力。</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第三十六条　县级以上地方人民政府应当按照国家规定建立国家综合性消防救援队、专职消防队，并按照国家标准配备消防装备，承担火灾扑救工作。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乡镇人民政府应当根据当地经济发展和消防工作的需要，建立专职消防队、志愿消防队，承担火灾扑救工作。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第三十七条　国家综合性消防救援队、专职消防队按照国家规定承担重大灾害事故和其他以抢救人员生命为主的应急救援工作。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第三十八条　国家综合性消防救援队、专职消防队应当充分发挥火灾扑救和应急救援专业力量的骨干作用；按照国家规定，组织实施专业技能训练，配备并维护保养装备器材，提高火灾扑救和应急救援的能力。</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第三十九条　下列单位应当建立单位专职消防队，承担本单位的火灾扑救工作：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（一）大型核设施单位、大型发电厂、民用机场、主要港口；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（二）生产、储存易燃易爆危险品的大型企业；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（三）储备可燃的重要物资的大型仓库、基地；</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（四）第一项、第二项、第三项规定以外的火灾危险性较大、距离国家综合性消防救援队较远的其他大型企业；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（五）距离国家综合性消防救援队较远、被列为全国重点文物保护单位的古建筑群的管理单位。</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第四十条　专职消防队的建立，应当符合国家有关规定，并报当地消防救援机构验收。</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专职消防队的队员依法享受社会保险和福利待遇。</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第四十一条　机关、团体、企业、事业等单位以及村民委员会、居民委员会根据需要，建立志愿消防队等多种形式的消防组织，开展群众性自防自救工作。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第四十二条　消防救援机构应当对专职消防队、志愿消防队等消防组织进行业务指导；根据扑救火灾的需要，可以调动指挥专职消防队参加火灾扑救工作。</w:t>
      </w:r>
    </w:p>
    <w:p>
      <w:pPr>
        <w:pStyle w:val="3"/>
        <w:keepNext w:val="0"/>
        <w:keepLines w:val="0"/>
        <w:widowControl/>
        <w:suppressLineNumbers w:val="0"/>
        <w:pBdr>
          <w:bottom w:val="dashed" w:color="DDDDDD" w:sz="6" w:space="0"/>
        </w:pBdr>
        <w:wordWrap w:val="0"/>
        <w:spacing w:before="315" w:beforeAutospacing="0" w:after="158" w:afterAutospacing="0" w:line="675" w:lineRule="atLeast"/>
        <w:rPr>
          <w:sz w:val="33"/>
          <w:szCs w:val="33"/>
        </w:rPr>
      </w:pPr>
      <w:r>
        <w:rPr>
          <w:i w:val="0"/>
          <w:iCs w:val="0"/>
          <w:caps w:val="0"/>
          <w:color w:val="333333"/>
          <w:spacing w:val="0"/>
          <w:sz w:val="33"/>
          <w:szCs w:val="33"/>
        </w:rPr>
        <w:t>第四章　灭火救援 </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第四十三条　县级以上地方人民政府应当组织有关部门针对本行政区域内的火灾特点制定应急预案，建立应急反应和处置机制，为火灾扑救和应急救援工作提供人员、装备等保障。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第四十四条　任何人发现火灾都应当立即报警。任何单位、个人都应当无偿为报警提供便利，不得阻拦报警。严禁谎报火警。</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人员密集场所发生火灾，该场所的现场工作人员应当立即组织、引导在场人员疏散。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任何单位发生火灾，必须立即组织力量扑救。邻近单位应当给予支援。</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消防队接到火警，必须立即赶赴火灾现场，救助遇险人员，排除险情，扑灭火灾。</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第四十五条　消防救援机构统一组织和指挥火灾现场扑救，应当优先保障遇险人员的生命安全。</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火灾现场总指挥根据扑救火灾的需要，有权决定下列事项：</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（一）使用各种水源；</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（二）截断电力、可燃气体和可燃液体的输送，限制用火用电；</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（三）划定警戒区，实行局部交通管制；</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（四）利用临近建筑物和有关设施；</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（五）为了抢救人员和重要物资，防止火势蔓延，拆除或者破损毗邻火灾现场的建筑物、构筑物或者设施等；</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（六）调动供水、供电、供气、通信、医疗救护、交通运输、环境保护等有关单位协助灭火救援。</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根据扑救火灾的紧急需要，有关地方人民政府应当组织人员、调集所需物资支援灭火。</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第四十六条　国家综合性消防救援队、专职消防队参加火灾以外的其他重大灾害事故的应急救援工作，由县级以上人民政府统一领导。</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赶赴火灾现场或者应急救援现场的消防人员和调集的消防装备、物资，需要铁路、水路或者航空运输的，有关单位应当优先运输。</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第四十八条　消防车、消防艇以及消防器材、装备和设施，不得用于与消防和应急救援工作无关的事项。</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第四十九条　国家综合性消防救援队、专职消防队扑救火灾、应急救援，不得收取任何费用。</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单位专职消防队、志愿消防队参加扑救外单位火灾所损耗的燃料、灭火剂和器材、装备等，由火灾发生地的人民政府给予补偿。</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第五十条　对因参加扑救火灾或者应急救援受伤、致残或者死亡的人员，按照国家有关规定给予医疗、抚恤。</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第五十一条　消防救援机构有权根据需要封闭火灾现场，负责调查火灾原因，统计火灾损失。</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火灾扑灭后，发生火灾的单位和相关人员应当按照消防救援机构的要求保护现场，接受事故调查，如实提供与火灾有关的情况。</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消防救援机构根据火灾现场勘验、调查情况和有关的检验、鉴定意见，及时制作火灾事故认定书，作为处理火灾事故的证据。</w:t>
      </w:r>
    </w:p>
    <w:p>
      <w:pPr>
        <w:pStyle w:val="3"/>
        <w:keepNext w:val="0"/>
        <w:keepLines w:val="0"/>
        <w:widowControl/>
        <w:suppressLineNumbers w:val="0"/>
        <w:pBdr>
          <w:bottom w:val="dashed" w:color="DDDDDD" w:sz="6" w:space="0"/>
        </w:pBdr>
        <w:wordWrap w:val="0"/>
        <w:spacing w:before="315" w:beforeAutospacing="0" w:after="158" w:afterAutospacing="0" w:line="675" w:lineRule="atLeast"/>
        <w:rPr>
          <w:sz w:val="33"/>
          <w:szCs w:val="33"/>
        </w:rPr>
      </w:pPr>
      <w:r>
        <w:rPr>
          <w:i w:val="0"/>
          <w:iCs w:val="0"/>
          <w:caps w:val="0"/>
          <w:color w:val="333333"/>
          <w:spacing w:val="0"/>
          <w:sz w:val="33"/>
          <w:szCs w:val="33"/>
        </w:rPr>
        <w:t>第五章　监督检查 </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第五十二条　地方各级人民政府应当落实消防工作责任制，对本级人民政府有关部门履行消防安全职责的情况进行监督检查。</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县级以上地方人民政府有关部门应当根据本系统的特点，有针对性地开展消防安全检查，及时督促整改火灾隐患。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第五十三条　消防救援机构应当对机关、团体、企业、事业等单位遵守消防法律、法规的情况依法进行监督检查。公安派出所可以负责日常消防监督检查、开展消防宣传教育，具体办法由国务院公安部门规定。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消防救援机构、公安派出所的工作人员进行消防监督检查，应当出示证件。</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第五十四条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第五十五条　消防救援机构在消防监督检查中发现城乡消防安全布局、公共消防设施不符合消防安全要求，或者发现本地区存在影响公共安全的重大火灾隐患的，应当由应急管理部门书面报告本级人民政府。</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接到报告的人民政府应当及时核实情况，组织或者责成有关部门、单位采取措施，予以整改。</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第五十六条　住房和城乡建设主管部门、消防救援机构及其工作人员应当按照法定的职权和程序进行消防设计审查、消防验收、备案抽查和消防安全检查，做到公正、严格、文明、高效。</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第五十七条　住房和城乡建设主管部门、消防救援机构及其工作人员执行职务，应当自觉接受社会和公民的监督。</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任何单位和个人都有权对住房和城乡建设主管部门、消防救援机构及其工作人员在执法中的违法行为进行检举、控告。收到检举、控告的机关，应当按照职责及时查处。</w:t>
      </w:r>
    </w:p>
    <w:p>
      <w:pPr>
        <w:pStyle w:val="3"/>
        <w:keepNext w:val="0"/>
        <w:keepLines w:val="0"/>
        <w:widowControl/>
        <w:suppressLineNumbers w:val="0"/>
        <w:pBdr>
          <w:bottom w:val="dashed" w:color="DDDDDD" w:sz="6" w:space="0"/>
        </w:pBdr>
        <w:wordWrap w:val="0"/>
        <w:spacing w:before="315" w:beforeAutospacing="0" w:after="158" w:afterAutospacing="0" w:line="675" w:lineRule="atLeast"/>
        <w:rPr>
          <w:sz w:val="33"/>
          <w:szCs w:val="33"/>
        </w:rPr>
      </w:pPr>
      <w:r>
        <w:rPr>
          <w:i w:val="0"/>
          <w:iCs w:val="0"/>
          <w:caps w:val="0"/>
          <w:color w:val="333333"/>
          <w:spacing w:val="0"/>
          <w:sz w:val="33"/>
          <w:szCs w:val="33"/>
        </w:rPr>
        <w:t>第六章　法律责任 </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第五十八条　违反本法规定，有下列行为之一的，由住房和城乡建设主管部门、消防救援机构按照各自职权责令停止施工、停止使用或者停产停业，并处三万元以上三十万元以下罚款：</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（一）依法应当进行消防设计审查的建设工程，未经依法审查或者审查不合格，擅自施工的；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（二）依法应当进行消防验收的建设工程，未经消防验收或者消防验收不合格，擅自投入使用的；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（三）本法第十三条规定的其他建设工程验收后经依法抽查不合格，不停止使用的；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（四）公众聚集场所未经消防救援机构许可，擅自投入使用、营业的，或者经核查发现场所使用、营业情况与承诺内容不符的。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核查发现公众聚集场所使用、营业情况与承诺内容不符，经责令限期改正，逾期不整改或者整改后仍达不到要求的，依法撤销相应许可。</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建设单位未依照本法规定在验收后报住房和城乡建设主管部门备案的，由住房和城乡建设主管部门责令改正，处五千元以下罚款。</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第五十九条　违反本法规定，有下列行为之一的，由住房和城乡建设主管部门责令改正或者停止施工，并处一万元以上十万元以下罚款：</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（一）建设单位要求建筑设计单位或者建筑施工企业降低消防技术标准设计、施工的；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（二）建筑设计单位不按照消防技术标准强制性要求进行消防设计的；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（三）建筑施工企业不按照消防设计文件和消防技术标准施工，降低消防施工质量的；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（四）工程监理单位与建设单位或者建筑施工企业串通，弄虚作假，降低消防施工质量的。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第六十条　单位违反本法规定，有下列行为之一的，责令改正，处五千元以上五万元以下罚款：</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（一）消防设施、器材或者消防安全标志的配置、设置不符合国家标准、行业标准，或者未保持完好有效的；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（二）损坏、挪用或者擅自拆除、停用消防设施、器材的；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（三）占用、堵塞、封闭疏散通道、安全出口或者有其他妨碍安全疏散行为的；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（四）埋压、圈占、遮挡消火栓或者占用防火间距的；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（五）占用、堵塞、封闭消防车通道，妨碍消防车通行的；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（六）人员密集场所在门窗上设置影响逃生和灭火救援的障碍物的；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（七）对火灾隐患经消防救援机构通知后不及时采取措施消除的。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个人有前款第二项、第三项、第四项、第五项行为之一的，处警告或者五百元以下罚款。</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有本条第一款第三项、第四项、第五项、第六项行为，经责令改正拒不改正的，强制执行，所需费用由违法行为人承担。</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第六十一条　生产、储存、经营易燃易爆危险品的场所与居住场所设置在同一建筑物内，或者未与居住场所保持安全距离的，责令停产停业，并处五千元以上五万元以下罚款。</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生产、储存、经营其他物品的场所与居住场所设置在同一建筑物内，不符合消防技术标准的，依照前款规定处罚。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第六十二条　有下列行为之一的，依照《中华人民共和国治安管理处罚法》的规定处罚：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（一）违反有关消防技术标准和管理规定生产、储存、运输、销售、使用、销毁易燃易爆危险品的；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（二）非法携带易燃易爆危险品进入公共场所或者乘坐公共交通工具的；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（三）谎报火警的；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（四）阻碍消防车、消防艇执行任务的；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（五）阻碍消防救援机构的工作人员依法执行职务的。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第六十三条　违反本法规定，有下列行为之一的，处警告或者五百元以下罚款；情节严重的，处五日以下拘留：</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（一）违反消防安全规定进入生产、储存易燃易爆危险品场所的；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（二）违反规定使用明火作业或者在具有火灾、爆炸危险的场所吸烟、使用明火的。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第六十四条　违反本法规定，有下列行为之一，尚不构成犯罪的，处十日以上十五日以下拘留，可以并处五百元以下罚款；情节较轻的，处警告或者五百元以下罚款：</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（一）指使或者强令他人违反消防安全规定，冒险作业的；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（二）过失引起火灾的；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（三）在火灾发生后阻拦报警，或者负有报告职责的人员不及时报警的；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（四）扰乱火灾现场秩序，或者拒不执行火灾现场指挥员指挥，影响灭火救援的；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（五）故意破坏或者伪造火灾现场的；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（六）擅自拆封或者使用被消防救援机构查封的场所、部位的。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第六十五条　违反本法规定，生产、销售不合格的消防产品或者国家明令淘汰的消防产品的，由产品质量监督部门或者工商行政管理部门依照《中华人民共和国产品质量法》的规定从重处罚。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第六十六条　电器产品、燃气用具的安装、使用及其线路、管路的设计、敷设、维护保养、检测不符合消防技术标准和管理规定的，责令限期改正；逾期不改正的，责令停止使用，可以并处一千元以上五千元以下罚款。</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第六十八条　人员密集场所发生火灾，该场所的现场工作人员不履行组织、引导在场人员疏散的义务，情节严重，尚不构成犯罪的，处五日以上十日以下拘留。</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第六十九条　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前款规定的机构出具失实文件，给他人造成损失的，依法承担赔偿责任；造成重大损失的，由消防救援机构依法责令停止执业或者吊销相应资格，由相关部门吊销营业执照，并对有关责任人员采取终身市场禁入措施。</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第七十条　本法规定的行政处罚，除应当由公安机关依照《中华人民共和国治安管理处罚法》的有关规定决定的外，由住房和城乡建设主管部门、消防救援机构按照各自职权决定。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被责令停止施工、停止使用、停产停业的，应当在整改后向作出决定的部门或者机构报告，经检查合格，方可恢复施工、使用、生产、经营。</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当事人逾期不执行停产停业、停止使用、停止施工决定的，由作出决定的部门或者机构强制执行。</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责令停产停业，对经济和社会生活影响较大的，由住房和城乡建设主管部门或者应急管理部门报请本级人民政府依法决定。</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第七十一条　住房和城乡建设主管部门、消防救援机构的工作人员滥用职权、玩忽职守、徇私舞弊，有下列行为之一，尚不构成犯罪的，依法给予处分：</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（一）对不符合消防安全要求的消防设计文件、建设工程、场所准予审查合格、消防验收合格、消防安全检查合格的；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（二）无故拖延消防设计审查、消防验收、消防安全检查，不在法定期限内履行职责的；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（三）发现火灾隐患不及时通知有关单位或者个人整改的；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（四）利用职务为用户、建设单位指定或者变相指定消防产品的品牌、销售单位或者消防技术服务机构、消防设施施工单位的；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（五）将消防车、消防艇以及消防器材、装备和设施用于与消防和应急救援无关的事项的；</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（六）其他滥用职权、玩忽职守、徇私舞弊的行为。</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产品质量监督、工商行政管理等其他有关行政主管部门的工作人员在消防工作中滥用职权、玩忽职守、徇私舞弊，尚不构成犯罪的，依法给予处分。</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第七十二条　违反本法规定，构成犯罪的，依法追究刑事责任。</w:t>
      </w:r>
    </w:p>
    <w:p>
      <w:pPr>
        <w:pStyle w:val="3"/>
        <w:keepNext w:val="0"/>
        <w:keepLines w:val="0"/>
        <w:widowControl/>
        <w:suppressLineNumbers w:val="0"/>
        <w:pBdr>
          <w:bottom w:val="dashed" w:color="DDDDDD" w:sz="6" w:space="0"/>
        </w:pBdr>
        <w:wordWrap w:val="0"/>
        <w:spacing w:before="315" w:beforeAutospacing="0" w:after="158" w:afterAutospacing="0" w:line="675" w:lineRule="atLeast"/>
        <w:rPr>
          <w:sz w:val="33"/>
          <w:szCs w:val="33"/>
        </w:rPr>
      </w:pPr>
      <w:r>
        <w:rPr>
          <w:i w:val="0"/>
          <w:iCs w:val="0"/>
          <w:caps w:val="0"/>
          <w:color w:val="333333"/>
          <w:spacing w:val="0"/>
          <w:sz w:val="33"/>
          <w:szCs w:val="33"/>
        </w:rPr>
        <w:t>第七章　附　则 </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第七十三条　本法下列用语的含义：</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（一）消防设施，是指火灾自动报警系统、自动灭火系统、消火栓系统、防烟排烟系统以及应急广播和应急照明、安全疏散设施等。</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（二）消防产品，是指专门用于火灾预防、灭火救援和火灾防护、避难、逃生的产品。</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（三）公众聚集场所，是指宾馆、饭店、商场、集贸市场、客运车站候车室、客运码头候船厅、民用机场航站楼、体育场馆、会堂以及公共娱乐场所等。</w:t>
      </w:r>
    </w:p>
    <w:p>
      <w:pPr>
        <w:pStyle w:val="6"/>
        <w:keepNext w:val="0"/>
        <w:keepLines w:val="0"/>
        <w:widowControl/>
        <w:suppressLineNumbers w:val="0"/>
        <w:wordWrap w:val="0"/>
        <w:spacing w:before="0" w:beforeAutospacing="0" w:after="158" w:afterAutospacing="0"/>
        <w:ind w:left="0" w:right="0"/>
      </w:pPr>
      <w:r>
        <w:rPr>
          <w:rFonts w:ascii="宋体" w:hAnsi="宋体" w:eastAsia="宋体" w:cs="宋体"/>
          <w:i w:val="0"/>
          <w:iCs w:val="0"/>
          <w:caps w:val="0"/>
          <w:color w:val="333333"/>
          <w:spacing w:val="0"/>
          <w:sz w:val="24"/>
          <w:szCs w:val="24"/>
        </w:rPr>
        <w:t>　　（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pStyle w:val="6"/>
        <w:keepNext w:val="0"/>
        <w:keepLines w:val="0"/>
        <w:widowControl/>
        <w:suppressLineNumbers w:val="0"/>
        <w:wordWrap w:val="0"/>
        <w:spacing w:before="0" w:beforeAutospacing="0" w:after="158" w:afterAutospacing="0"/>
        <w:ind w:left="0" w:right="0" w:firstLine="480"/>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rPr>
        <w:t>第七十四条　本法自2009年5月1日起施行</w:t>
      </w:r>
    </w:p>
    <w:p>
      <w:pPr>
        <w:pStyle w:val="6"/>
        <w:keepNext w:val="0"/>
        <w:keepLines w:val="0"/>
        <w:widowControl/>
        <w:suppressLineNumbers w:val="0"/>
        <w:wordWrap w:val="0"/>
        <w:spacing w:before="0" w:beforeAutospacing="0" w:after="158" w:afterAutospacing="0"/>
        <w:ind w:left="0" w:right="0" w:firstLine="480"/>
        <w:rPr>
          <w:rFonts w:ascii="宋体" w:hAnsi="宋体" w:eastAsia="宋体" w:cs="宋体"/>
          <w:i w:val="0"/>
          <w:iCs w:val="0"/>
          <w:caps w:val="0"/>
          <w:color w:val="333333"/>
          <w:spacing w:val="0"/>
          <w:sz w:val="24"/>
          <w:szCs w:val="24"/>
        </w:rPr>
      </w:pPr>
    </w:p>
    <w:p>
      <w:pPr>
        <w:pStyle w:val="6"/>
        <w:keepNext w:val="0"/>
        <w:keepLines w:val="0"/>
        <w:widowControl/>
        <w:suppressLineNumbers w:val="0"/>
        <w:wordWrap w:val="0"/>
        <w:spacing w:before="0" w:beforeAutospacing="0" w:after="158" w:afterAutospacing="0"/>
        <w:ind w:left="0" w:right="0" w:firstLine="480"/>
        <w:rPr>
          <w:rFonts w:ascii="宋体" w:hAnsi="宋体" w:eastAsia="宋体" w:cs="宋体"/>
          <w:i w:val="0"/>
          <w:iCs w:val="0"/>
          <w:caps w:val="0"/>
          <w:color w:val="333333"/>
          <w:spacing w:val="0"/>
          <w:sz w:val="24"/>
          <w:szCs w:val="24"/>
        </w:rPr>
      </w:pPr>
    </w:p>
    <w:p>
      <w:pPr>
        <w:pStyle w:val="6"/>
        <w:keepNext w:val="0"/>
        <w:keepLines w:val="0"/>
        <w:widowControl/>
        <w:suppressLineNumbers w:val="0"/>
        <w:wordWrap w:val="0"/>
        <w:spacing w:before="0" w:beforeAutospacing="0" w:after="158" w:afterAutospacing="0"/>
        <w:ind w:left="0" w:right="0" w:firstLine="480"/>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《中华人民共和国消防法》最新修改的条文</w:t>
      </w:r>
    </w:p>
    <w:p>
      <w:pPr>
        <w:pStyle w:val="6"/>
        <w:keepNext w:val="0"/>
        <w:keepLines w:val="0"/>
        <w:widowControl/>
        <w:suppressLineNumbers w:val="0"/>
        <w:wordWrap w:val="0"/>
        <w:spacing w:before="0" w:beforeAutospacing="0" w:after="158" w:afterAutospacing="0"/>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将第十五条修改为：“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pStyle w:val="6"/>
        <w:keepNext w:val="0"/>
        <w:keepLines w:val="0"/>
        <w:widowControl/>
        <w:suppressLineNumbers w:val="0"/>
        <w:wordWrap w:val="0"/>
        <w:spacing w:before="0" w:beforeAutospacing="0" w:after="158" w:afterAutospacing="0"/>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“消防救援机构对申请人提交的材料进行审查；申请材料齐全、符合法定形式的，应当予以许可。消防救援机构应当根据消防技术标准和管理规定，及时对作出承诺的公众聚集场所进行核查。</w:t>
      </w:r>
    </w:p>
    <w:p>
      <w:pPr>
        <w:pStyle w:val="6"/>
        <w:keepNext w:val="0"/>
        <w:keepLines w:val="0"/>
        <w:widowControl/>
        <w:suppressLineNumbers w:val="0"/>
        <w:wordWrap w:val="0"/>
        <w:spacing w:before="0" w:beforeAutospacing="0" w:after="158" w:afterAutospacing="0"/>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“申请人选择不采用告知承诺方式办理的，消防救援机构应当自受理申请之日起十个工作日内，根据消防技术标准和管理规定，对该场所进行检查。经检查符合消防安全要求的，应当予以许可。</w:t>
      </w:r>
    </w:p>
    <w:p>
      <w:pPr>
        <w:pStyle w:val="6"/>
        <w:keepNext w:val="0"/>
        <w:keepLines w:val="0"/>
        <w:widowControl/>
        <w:suppressLineNumbers w:val="0"/>
        <w:wordWrap w:val="0"/>
        <w:spacing w:before="0" w:beforeAutospacing="0" w:after="158" w:afterAutospacing="0"/>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“公众聚集场所未经消防救援机构许可的，不得投入使用、营业。消防安全检查的具体办法，由国务院应急管理部门制定。”</w:t>
      </w:r>
    </w:p>
    <w:p>
      <w:pPr>
        <w:pStyle w:val="6"/>
        <w:keepNext w:val="0"/>
        <w:keepLines w:val="0"/>
        <w:widowControl/>
        <w:suppressLineNumbers w:val="0"/>
        <w:wordWrap w:val="0"/>
        <w:spacing w:before="0" w:beforeAutospacing="0" w:after="158" w:afterAutospacing="0"/>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将第三十四条修改为：“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pPr>
        <w:pStyle w:val="6"/>
        <w:keepNext w:val="0"/>
        <w:keepLines w:val="0"/>
        <w:widowControl/>
        <w:suppressLineNumbers w:val="0"/>
        <w:wordWrap w:val="0"/>
        <w:spacing w:before="0" w:beforeAutospacing="0" w:after="158" w:afterAutospacing="0"/>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（三）将第五十八条第一款第四项修改为：“（四）公众聚集场所未经消防救援机构许可，擅自投入使用、营业的，或者经核查发现场所使用、营业情况与承诺内容不符的”。</w:t>
      </w:r>
    </w:p>
    <w:p>
      <w:pPr>
        <w:pStyle w:val="6"/>
        <w:keepNext w:val="0"/>
        <w:keepLines w:val="0"/>
        <w:widowControl/>
        <w:suppressLineNumbers w:val="0"/>
        <w:wordWrap w:val="0"/>
        <w:spacing w:before="0" w:beforeAutospacing="0" w:after="158" w:afterAutospacing="0"/>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增加一款，作为第二款：“核查发现公众聚集场所使用、营业情况与承诺内容不符，经责令限期改正，逾期不整改或者整改后仍达不到要求的，依法撤销相应许可。”</w:t>
      </w:r>
    </w:p>
    <w:p>
      <w:pPr>
        <w:pStyle w:val="6"/>
        <w:keepNext w:val="0"/>
        <w:keepLines w:val="0"/>
        <w:widowControl/>
        <w:suppressLineNumbers w:val="0"/>
        <w:wordWrap w:val="0"/>
        <w:spacing w:before="0" w:beforeAutospacing="0" w:after="158" w:afterAutospacing="0"/>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将第六十九条修改为：“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pStyle w:val="6"/>
        <w:keepNext w:val="0"/>
        <w:keepLines w:val="0"/>
        <w:widowControl/>
        <w:suppressLineNumbers w:val="0"/>
        <w:wordWrap w:val="0"/>
        <w:spacing w:before="0" w:beforeAutospacing="0" w:after="158" w:afterAutospacing="0"/>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p>
      <w:pPr>
        <w:pStyle w:val="6"/>
        <w:keepNext w:val="0"/>
        <w:keepLines w:val="0"/>
        <w:widowControl/>
        <w:suppressLineNumbers w:val="0"/>
        <w:wordWrap w:val="0"/>
        <w:spacing w:before="0" w:beforeAutospacing="0" w:after="158" w:afterAutospacing="0"/>
        <w:ind w:left="0" w:right="0" w:firstLine="480"/>
        <w:rPr>
          <w:rFonts w:ascii="宋体" w:hAnsi="宋体" w:eastAsia="宋体" w:cs="宋体"/>
          <w:i w:val="0"/>
          <w:iCs w:val="0"/>
          <w:caps w:val="0"/>
          <w:color w:val="333333"/>
          <w:spacing w:val="0"/>
          <w:sz w:val="24"/>
          <w:szCs w:val="24"/>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56BCF"/>
    <w:rsid w:val="2A256BCF"/>
    <w:rsid w:val="503843DB"/>
    <w:rsid w:val="5CC13F24"/>
    <w:rsid w:val="77EC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uiPriority w:val="0"/>
    <w:rPr>
      <w:color w:val="0000FF"/>
      <w:u w:val="single"/>
    </w:rPr>
  </w:style>
  <w:style w:type="paragraph" w:styleId="11">
    <w:name w:val=""/>
    <w:basedOn w:val="1"/>
    <w:next w:val="1"/>
    <w:uiPriority w:val="0"/>
    <w:pPr>
      <w:pBdr>
        <w:bottom w:val="single" w:color="auto" w:sz="6" w:space="1"/>
      </w:pBdr>
      <w:jc w:val="center"/>
    </w:pPr>
    <w:rPr>
      <w:rFonts w:ascii="Arial" w:eastAsia="宋体"/>
      <w:vanish/>
      <w:sz w:val="16"/>
    </w:rPr>
  </w:style>
  <w:style w:type="paragraph" w:styleId="12">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2021-06-03T00:42:00Z</dcterms:created>
  <dc:creator>Administrator</dc:creator>
  <cp:lastModifiedBy>Administrator</cp:lastModifiedBy>
  <dcterms:modified xsi:type="dcterms:W3CDTF">2021-06-03T01:04:15Z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E468265C44CC4447A1E9C16139A8F085</vt:lpwstr>
  </property>
</Properties>
</file>