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560" w:firstLineChars="200"/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</w:rPr>
        <w:t>某商场地上5层，总建筑面积5000m2。商场内大部分采用格栅式通透性吊硕，通透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  <w:lang w:eastAsia="zh-CN"/>
        </w:rPr>
        <w:t>面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</w:rPr>
        <w:t>积占吊顶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  <w:lang w:eastAsia="zh-CN"/>
        </w:rPr>
        <w:t>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</w:rPr>
        <w:t>面积的比例为60%。对该商场设置的湿式自动喷水灭火系统进行验收，以下不合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  <w:lang w:eastAsia="zh-CN"/>
        </w:rPr>
        <w:t>格的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</w:rPr>
        <w:t xml:space="preserve">情况为（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</w:rPr>
        <w:t xml:space="preserve">  A通透性吊顶下采用标准下垂型喷头，且喷头布置在通透性吊顶下部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</w:rPr>
        <w:t xml:space="preserve">  B喷头采用正方形布置，布置间距为3.5m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</w:rPr>
        <w:t xml:space="preserve">  C水泵控制柜与联动控制器均处于自动状态，开启末端试水装置，消防水泵自动启动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</w:rPr>
        <w:t xml:space="preserve">  D水泵控制柜与联动控制器均处于自动状态，模拟一只火灾探测器报警，消防水泵未自动启动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0"/>
          <w:sz w:val="28"/>
          <w:szCs w:val="28"/>
          <w:shd w:val="clear" w:fill="FFFFFF"/>
        </w:rPr>
        <w:t xml:space="preserve">  E关闭报警阀入口前的信号控制阀，消防联动控制器未有反馈信号显示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答案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AB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E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，（A选项应换流量大、至少K115的，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且根据给水排水规范，其通透性在15%-70%范围，吊顶上下都要设喷头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。B选项的布置间距在中危险II级里不大于3.4m。）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关于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A选项，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3324860" cy="3505835"/>
            <wp:effectExtent l="0" t="0" r="8890" b="18415"/>
            <wp:docPr id="3" name="图片 3" descr="159460878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460878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57750" cy="2047875"/>
            <wp:effectExtent l="0" t="0" r="0" b="9525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3315335" cy="1905000"/>
            <wp:effectExtent l="0" t="0" r="18415" b="0"/>
            <wp:docPr id="4" name="图片 4" descr="159460885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94608859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新的自喷规范里，只有一句：“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8"/>
          <w:szCs w:val="28"/>
          <w:shd w:val="clear" w:fill="FFFFFF"/>
        </w:rPr>
        <w:t>当通透面积占吊顶总面积的比例大于70％时，喷头应设置在吊顶上方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《全国民用建筑工程设计技术措施—给水排水》（2009）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中，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7.2.13-2 装设网格、栅板类通透性吊顶的场所，系统的喷水强度应按表7.2.13-1和表7.2.13-3规定值的1.3倍确定。当网格、栅板的投影面积小于地面面积15％时，其喷头应安装在网格、栅板上；当投影面积为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l5％~70％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时，应在该吊顶的上下均设置喷头；当投影面积为大于7O％时可安装在网格、栅板类吊顶的下面。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57165" cy="2972435"/>
            <wp:effectExtent l="0" t="0" r="635" b="18415"/>
            <wp:docPr id="7" name="图片 7" descr="b70c55ba782d481767b65fff0bf1f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70c55ba782d481767b65fff0bf1fd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看完了这个关于格栅吊顶的小题，我们扩展一下，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格栅吊顶的相关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消防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规范条文，主要有《火规》里火灾探测器的设置，《喷规》里喷头的布置和系统作用面积的计算等。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所以，已经有人总结为：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4848860" cy="3335655"/>
            <wp:effectExtent l="0" t="0" r="8890" b="17145"/>
            <wp:docPr id="2" name="图片 2" descr="15946080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4608041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8860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4541520" cy="3030220"/>
            <wp:effectExtent l="0" t="0" r="11430" b="1778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1120" w:firstLineChars="400"/>
        <w:rPr>
          <w:rStyle w:val="4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2060"/>
          <w:spacing w:val="0"/>
          <w:sz w:val="28"/>
          <w:szCs w:val="28"/>
          <w:shd w:val="clear" w:fill="FFFFFF"/>
          <w:lang w:eastAsia="zh-CN"/>
        </w:rPr>
      </w:pPr>
      <w:r>
        <w:rPr>
          <w:rStyle w:val="4"/>
          <w:rFonts w:hint="eastAsia" w:asciiTheme="minorEastAsia" w:hAnsiTheme="minorEastAsia" w:cstheme="minorEastAsia"/>
          <w:b w:val="0"/>
          <w:bCs/>
          <w:i w:val="0"/>
          <w:caps w:val="0"/>
          <w:color w:val="002060"/>
          <w:spacing w:val="0"/>
          <w:sz w:val="28"/>
          <w:szCs w:val="28"/>
          <w:shd w:val="clear" w:fill="FFFFFF"/>
          <w:lang w:eastAsia="zh-CN"/>
        </w:rPr>
        <w:t>具体条文如下：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8"/>
          <w:szCs w:val="28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8"/>
          <w:szCs w:val="28"/>
          <w:shd w:val="clear" w:fill="FFFFFF"/>
        </w:rPr>
        <w:t>《火灾自动报警系统设计规范》（GB 50116-2013）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  <w:shd w:val="clear" w:fill="FFFFFF"/>
        </w:rPr>
        <w:t>6.2.18 感烟火灾探测器在格栅吊顶场所的设置，应符合下列规定：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  <w:shd w:val="clear" w:fill="FFFFFF"/>
        </w:rPr>
        <w:t>1 镂空面积与总面积的比例不大于15％时，探测器应设置在吊顶下方。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  <w:shd w:val="clear" w:fill="FFFFFF"/>
        </w:rPr>
        <w:t>2 镂空面积与总面积的比例大于30％时，探测器应设置在吊顶上方。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  <w:shd w:val="clear" w:fill="FFFFFF"/>
        </w:rPr>
        <w:t>3 镂空面积与总面积的比例为15％～30％时，探测器的设置部位应根据实际试验结果确定。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  <w:shd w:val="clear" w:fill="FFFFFF"/>
        </w:rPr>
        <w:t>4 探测器设置在吊顶上方且火警确认灯无法观察时，应在吊顶下方设置火警确认灯。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  <w:shd w:val="clear" w:fill="FFFFFF"/>
        </w:rPr>
        <w:t>5 地铁站台等有活塞风影响的场所，镂空面积与总面积的比例为30％～70％时，探测器宜同时设置在吊顶上方和下方。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8"/>
          <w:szCs w:val="28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8"/>
          <w:szCs w:val="28"/>
          <w:shd w:val="clear" w:fill="FFFFFF"/>
        </w:rPr>
        <w:t>《自动喷水灭火系统设计规范》（GB 50084-2017）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  <w:shd w:val="clear" w:fill="FFFFFF"/>
        </w:rPr>
        <w:t>5.0.13 装设网格、栅板类通透性吊顶的场所，系统的喷水强度应按本规范表5.0.1、表5.0.4-1～表5.0.4-5规定值的1.3倍确定，且喷头布置应按本规范第7.1.13条的规定执行。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4927600" cy="1706880"/>
            <wp:effectExtent l="0" t="0" r="6350" b="762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  <w:shd w:val="clear" w:fill="FFFFFF"/>
        </w:rPr>
        <w:t>7.1.13 装设网格、栅板类通透性吊顶的场所，当通透面积占吊顶总面积的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8"/>
          <w:szCs w:val="28"/>
          <w:shd w:val="clear" w:fill="FFFFFF"/>
        </w:rPr>
        <w:t>比例大于70％时，喷头应设置在吊顶上方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  <w:shd w:val="clear" w:fill="FFFFFF"/>
        </w:rPr>
        <w:t>，并应符合下列规定：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  <w:shd w:val="clear" w:fill="FFFFFF"/>
        </w:rPr>
        <w:t>1 通透性吊顶开口部位的净宽度不应小于10mm，且开口部位的厚度不应大于开口的最小宽度；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8"/>
          <w:szCs w:val="28"/>
          <w:shd w:val="clear" w:fill="FFFFFF"/>
        </w:rPr>
        <w:t>2 喷头间距及溅水盘与吊顶上表面的距离应符合表7.1.13的规定。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191125" cy="1790700"/>
            <wp:effectExtent l="0" t="0" r="9525" b="0"/>
            <wp:docPr id="1" name="图片 1" descr="通透性吊顶场所喷头布置要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通透性吊顶场所喷头布置要求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C12CE"/>
    <w:rsid w:val="3A983D86"/>
    <w:rsid w:val="541A370C"/>
    <w:rsid w:val="59D02618"/>
    <w:rsid w:val="7379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2020-07-13T10:21:51Z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