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9F67">
      <w:pPr>
        <w:spacing w:line="360" w:lineRule="exact"/>
        <w:jc w:val="center"/>
        <w:rPr>
          <w:rFonts w:ascii="宋体" w:hAnsi="宋体" w:eastAsia="宋体" w:cs="宋体"/>
          <w:sz w:val="19"/>
          <w:szCs w:val="19"/>
          <w:lang w:val="zh-TW" w:eastAsia="zh-CN" w:bidi="zh-TW"/>
        </w:rPr>
      </w:pPr>
      <w:bookmarkStart w:id="0" w:name="_GoBack"/>
      <w:bookmarkEnd w:id="0"/>
      <w:r>
        <w:rPr>
          <w:rFonts w:ascii="宋体" w:hAnsi="宋体" w:eastAsia="宋体" w:cs="宋体"/>
          <w:sz w:val="19"/>
          <w:szCs w:val="19"/>
          <w:lang w:val="zh-TW" w:eastAsia="zh-TW" w:bidi="zh-TW"/>
        </w:rPr>
        <w:t>表</w:t>
      </w:r>
      <w:r>
        <w:rPr>
          <w:lang w:eastAsia="zh-CN"/>
        </w:rPr>
        <w:t>A. 1</w:t>
      </w:r>
      <w:r>
        <w:rPr>
          <w:rFonts w:hint="eastAsia" w:asciiTheme="minorEastAsia" w:hAnsiTheme="minorEastAsia" w:eastAsiaTheme="minorEastAsia"/>
          <w:lang w:eastAsia="zh-CN"/>
        </w:rPr>
        <w:t>2</w:t>
      </w:r>
      <w:r>
        <w:rPr>
          <w:rFonts w:hint="eastAsia" w:ascii="宋体" w:hAnsi="宋体" w:eastAsia="宋体" w:cs="宋体"/>
          <w:sz w:val="19"/>
          <w:szCs w:val="19"/>
          <w:lang w:val="zh-TW" w:eastAsia="zh-CN" w:bidi="zh-TW"/>
        </w:rPr>
        <w:t xml:space="preserve"> 其他灭火设施验收检查记录</w:t>
      </w:r>
    </w:p>
    <w:p w14:paraId="72A9E681">
      <w:pPr>
        <w:pStyle w:val="9"/>
        <w:jc w:val="center"/>
        <w:rPr>
          <w:rFonts w:ascii="宋体" w:hAnsi="宋体" w:eastAsia="宋体" w:cs="宋体"/>
          <w:sz w:val="19"/>
          <w:szCs w:val="19"/>
          <w:lang w:val="zh-TW" w:eastAsia="zh-CN" w:bidi="zh-TW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3402"/>
        <w:gridCol w:w="2552"/>
        <w:gridCol w:w="708"/>
        <w:gridCol w:w="709"/>
        <w:gridCol w:w="2268"/>
        <w:gridCol w:w="992"/>
        <w:gridCol w:w="993"/>
        <w:gridCol w:w="686"/>
      </w:tblGrid>
      <w:tr w14:paraId="2790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17" w:type="dxa"/>
            <w:vMerge w:val="restart"/>
            <w:vAlign w:val="center"/>
          </w:tcPr>
          <w:p w14:paraId="66AE4170">
            <w:pPr>
              <w:spacing w:line="28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单 项</w:t>
            </w:r>
          </w:p>
          <w:p w14:paraId="36475A28">
            <w:pPr>
              <w:spacing w:line="28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名 称</w:t>
            </w:r>
          </w:p>
        </w:tc>
        <w:tc>
          <w:tcPr>
            <w:tcW w:w="1134" w:type="dxa"/>
            <w:vMerge w:val="restart"/>
            <w:vAlign w:val="center"/>
          </w:tcPr>
          <w:p w14:paraId="70985BE3">
            <w:pPr>
              <w:spacing w:line="360" w:lineRule="exact"/>
              <w:jc w:val="center"/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子项名称</w:t>
            </w:r>
          </w:p>
        </w:tc>
        <w:tc>
          <w:tcPr>
            <w:tcW w:w="3402" w:type="dxa"/>
            <w:vMerge w:val="restart"/>
            <w:vAlign w:val="center"/>
          </w:tcPr>
          <w:p w14:paraId="2D2BA7B5">
            <w:pPr>
              <w:spacing w:line="360" w:lineRule="exact"/>
              <w:jc w:val="center"/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内容和方法</w:t>
            </w:r>
          </w:p>
        </w:tc>
        <w:tc>
          <w:tcPr>
            <w:tcW w:w="2552" w:type="dxa"/>
            <w:vMerge w:val="restart"/>
            <w:vAlign w:val="center"/>
          </w:tcPr>
          <w:p w14:paraId="7BD47C1A">
            <w:pPr>
              <w:spacing w:line="360" w:lineRule="exact"/>
              <w:jc w:val="center"/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要求</w:t>
            </w:r>
          </w:p>
        </w:tc>
        <w:tc>
          <w:tcPr>
            <w:tcW w:w="708" w:type="dxa"/>
            <w:vMerge w:val="restart"/>
            <w:vAlign w:val="center"/>
          </w:tcPr>
          <w:p w14:paraId="06E71B09">
            <w:pPr>
              <w:spacing w:line="280" w:lineRule="exact"/>
              <w:jc w:val="center"/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检 查部 位</w:t>
            </w:r>
          </w:p>
        </w:tc>
        <w:tc>
          <w:tcPr>
            <w:tcW w:w="709" w:type="dxa"/>
            <w:vMerge w:val="restart"/>
            <w:vAlign w:val="center"/>
          </w:tcPr>
          <w:p w14:paraId="65519669">
            <w:pPr>
              <w:spacing w:line="28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检 查</w:t>
            </w:r>
          </w:p>
          <w:p w14:paraId="72BFF11F">
            <w:pPr>
              <w:spacing w:line="280" w:lineRule="exact"/>
              <w:jc w:val="center"/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数 量</w:t>
            </w:r>
          </w:p>
        </w:tc>
        <w:tc>
          <w:tcPr>
            <w:tcW w:w="2268" w:type="dxa"/>
            <w:vMerge w:val="restart"/>
            <w:vAlign w:val="center"/>
          </w:tcPr>
          <w:p w14:paraId="412A6BFD">
            <w:pPr>
              <w:spacing w:line="360" w:lineRule="exact"/>
              <w:jc w:val="center"/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验收检查情况</w:t>
            </w:r>
          </w:p>
        </w:tc>
        <w:tc>
          <w:tcPr>
            <w:tcW w:w="1985" w:type="dxa"/>
            <w:gridSpan w:val="2"/>
            <w:vAlign w:val="center"/>
          </w:tcPr>
          <w:p w14:paraId="23BDAB24">
            <w:pPr>
              <w:spacing w:line="36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子项评定</w:t>
            </w:r>
          </w:p>
        </w:tc>
        <w:tc>
          <w:tcPr>
            <w:tcW w:w="686" w:type="dxa"/>
            <w:vMerge w:val="restart"/>
            <w:vAlign w:val="center"/>
          </w:tcPr>
          <w:p w14:paraId="40C06FBE">
            <w:pPr>
              <w:spacing w:line="28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单项评定</w:t>
            </w:r>
          </w:p>
        </w:tc>
      </w:tr>
      <w:tr w14:paraId="662A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7" w:type="dxa"/>
            <w:vMerge w:val="continue"/>
            <w:vAlign w:val="center"/>
          </w:tcPr>
          <w:p w14:paraId="48F1301B">
            <w:pPr>
              <w:spacing w:line="36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7A1FC98">
            <w:pPr>
              <w:spacing w:line="36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</w:p>
        </w:tc>
        <w:tc>
          <w:tcPr>
            <w:tcW w:w="3402" w:type="dxa"/>
            <w:vMerge w:val="continue"/>
            <w:vAlign w:val="center"/>
          </w:tcPr>
          <w:p w14:paraId="493591DF">
            <w:pPr>
              <w:spacing w:line="360" w:lineRule="exact"/>
              <w:rPr>
                <w:rFonts w:eastAsiaTheme="minorEastAsia"/>
                <w:sz w:val="17"/>
                <w:szCs w:val="17"/>
                <w:lang w:eastAsia="zh-CN"/>
              </w:rPr>
            </w:pPr>
          </w:p>
        </w:tc>
        <w:tc>
          <w:tcPr>
            <w:tcW w:w="2552" w:type="dxa"/>
            <w:vMerge w:val="continue"/>
          </w:tcPr>
          <w:p w14:paraId="1E082B51">
            <w:pPr>
              <w:spacing w:line="280" w:lineRule="exact"/>
              <w:rPr>
                <w:rFonts w:eastAsiaTheme="minorEastAsia"/>
                <w:sz w:val="17"/>
                <w:szCs w:val="17"/>
                <w:lang w:eastAsia="zh-CN"/>
              </w:rPr>
            </w:pPr>
          </w:p>
        </w:tc>
        <w:tc>
          <w:tcPr>
            <w:tcW w:w="708" w:type="dxa"/>
            <w:vMerge w:val="continue"/>
          </w:tcPr>
          <w:p w14:paraId="353EC24F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9" w:type="dxa"/>
            <w:vMerge w:val="continue"/>
          </w:tcPr>
          <w:p w14:paraId="2B1F367D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2268" w:type="dxa"/>
            <w:vMerge w:val="continue"/>
          </w:tcPr>
          <w:p w14:paraId="71E9F58D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130DF72">
            <w:pPr>
              <w:spacing w:line="36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重要程度</w:t>
            </w:r>
          </w:p>
        </w:tc>
        <w:tc>
          <w:tcPr>
            <w:tcW w:w="993" w:type="dxa"/>
            <w:vAlign w:val="center"/>
          </w:tcPr>
          <w:p w14:paraId="715F652E">
            <w:pPr>
              <w:spacing w:line="36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是否合格</w:t>
            </w:r>
          </w:p>
        </w:tc>
        <w:tc>
          <w:tcPr>
            <w:tcW w:w="686" w:type="dxa"/>
            <w:vMerge w:val="continue"/>
          </w:tcPr>
          <w:p w14:paraId="585D62DB">
            <w:pPr>
              <w:spacing w:line="360" w:lineRule="exact"/>
            </w:pPr>
          </w:p>
        </w:tc>
      </w:tr>
      <w:tr w14:paraId="0654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vAlign w:val="center"/>
          </w:tcPr>
          <w:p w14:paraId="73294BA9">
            <w:pPr>
              <w:spacing w:line="36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泡沫</w:t>
            </w:r>
          </w:p>
          <w:p w14:paraId="5DCDA2C7">
            <w:pPr>
              <w:spacing w:line="36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灭火</w:t>
            </w:r>
          </w:p>
          <w:p w14:paraId="2F5C1D87">
            <w:pPr>
              <w:spacing w:line="36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系统</w:t>
            </w:r>
          </w:p>
        </w:tc>
        <w:tc>
          <w:tcPr>
            <w:tcW w:w="1134" w:type="dxa"/>
            <w:vAlign w:val="center"/>
          </w:tcPr>
          <w:p w14:paraId="047853BA">
            <w:pPr>
              <w:spacing w:line="28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泡沫灭火</w:t>
            </w:r>
          </w:p>
          <w:p w14:paraId="5B38EED9">
            <w:pPr>
              <w:spacing w:line="28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系统防护区</w:t>
            </w:r>
          </w:p>
        </w:tc>
        <w:tc>
          <w:tcPr>
            <w:tcW w:w="3402" w:type="dxa"/>
            <w:vAlign w:val="center"/>
          </w:tcPr>
          <w:p w14:paraId="5DD52B0D">
            <w:pPr>
              <w:spacing w:line="280" w:lineRule="exact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查看保护对象的设置位置、性质、环境温度，核对系统选型</w:t>
            </w:r>
          </w:p>
        </w:tc>
        <w:tc>
          <w:tcPr>
            <w:tcW w:w="2552" w:type="dxa"/>
            <w:vMerge w:val="restart"/>
            <w:vAlign w:val="center"/>
          </w:tcPr>
          <w:p w14:paraId="74F111D6">
            <w:pPr>
              <w:spacing w:line="280" w:lineRule="exact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符合消防技术标准和消防设计文件要求</w:t>
            </w:r>
          </w:p>
        </w:tc>
        <w:tc>
          <w:tcPr>
            <w:tcW w:w="708" w:type="dxa"/>
          </w:tcPr>
          <w:p w14:paraId="3E55AF0F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6B3261B3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5B671E84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0DAF7F12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A</w:t>
            </w:r>
          </w:p>
        </w:tc>
        <w:tc>
          <w:tcPr>
            <w:tcW w:w="993" w:type="dxa"/>
            <w:vAlign w:val="center"/>
          </w:tcPr>
          <w:p w14:paraId="5E618549">
            <w:pPr>
              <w:spacing w:line="360" w:lineRule="exact"/>
              <w:rPr>
                <w:rFonts w:eastAsiaTheme="minorEastAsia"/>
                <w:sz w:val="17"/>
                <w:szCs w:val="17"/>
                <w:lang w:eastAsia="zh-CN"/>
              </w:rPr>
            </w:pPr>
          </w:p>
        </w:tc>
        <w:tc>
          <w:tcPr>
            <w:tcW w:w="686" w:type="dxa"/>
            <w:vMerge w:val="restart"/>
          </w:tcPr>
          <w:p w14:paraId="01BC846A">
            <w:pPr>
              <w:spacing w:line="360" w:lineRule="exact"/>
              <w:rPr>
                <w:lang w:eastAsia="zh-CN"/>
              </w:rPr>
            </w:pPr>
          </w:p>
        </w:tc>
      </w:tr>
      <w:tr w14:paraId="3BB6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17" w:type="dxa"/>
            <w:vMerge w:val="continue"/>
            <w:vAlign w:val="center"/>
          </w:tcPr>
          <w:p w14:paraId="079DCAB6">
            <w:pPr>
              <w:spacing w:line="360" w:lineRule="exact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20A06C5">
            <w:pPr>
              <w:spacing w:line="360" w:lineRule="exact"/>
              <w:jc w:val="center"/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泡沫储罐</w:t>
            </w:r>
          </w:p>
        </w:tc>
        <w:tc>
          <w:tcPr>
            <w:tcW w:w="3402" w:type="dxa"/>
            <w:vAlign w:val="center"/>
          </w:tcPr>
          <w:p w14:paraId="49AB85CE">
            <w:pPr>
              <w:spacing w:line="360" w:lineRule="exact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查看设置位置</w:t>
            </w:r>
          </w:p>
        </w:tc>
        <w:tc>
          <w:tcPr>
            <w:tcW w:w="2552" w:type="dxa"/>
            <w:vMerge w:val="continue"/>
          </w:tcPr>
          <w:p w14:paraId="016187AE">
            <w:pPr>
              <w:spacing w:line="280" w:lineRule="exact"/>
              <w:rPr>
                <w:lang w:eastAsia="zh-CN"/>
              </w:rPr>
            </w:pPr>
          </w:p>
        </w:tc>
        <w:tc>
          <w:tcPr>
            <w:tcW w:w="708" w:type="dxa"/>
          </w:tcPr>
          <w:p w14:paraId="7E47AEF1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9" w:type="dxa"/>
            <w:vMerge w:val="restart"/>
          </w:tcPr>
          <w:p w14:paraId="7757F67D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5715209A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44D70866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C</w:t>
            </w:r>
          </w:p>
        </w:tc>
        <w:tc>
          <w:tcPr>
            <w:tcW w:w="993" w:type="dxa"/>
            <w:vAlign w:val="center"/>
          </w:tcPr>
          <w:p w14:paraId="68D19588">
            <w:pPr>
              <w:spacing w:line="360" w:lineRule="exact"/>
              <w:rPr>
                <w:rFonts w:eastAsiaTheme="minorEastAsia"/>
                <w:sz w:val="17"/>
                <w:szCs w:val="17"/>
                <w:lang w:eastAsia="zh-CN"/>
              </w:rPr>
            </w:pPr>
          </w:p>
        </w:tc>
        <w:tc>
          <w:tcPr>
            <w:tcW w:w="686" w:type="dxa"/>
            <w:vMerge w:val="continue"/>
          </w:tcPr>
          <w:p w14:paraId="38544112">
            <w:pPr>
              <w:spacing w:line="360" w:lineRule="exact"/>
            </w:pPr>
          </w:p>
        </w:tc>
      </w:tr>
      <w:tr w14:paraId="42A6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</w:tcPr>
          <w:p w14:paraId="4218559E">
            <w:pPr>
              <w:spacing w:line="360" w:lineRule="exact"/>
            </w:pPr>
          </w:p>
        </w:tc>
        <w:tc>
          <w:tcPr>
            <w:tcW w:w="1134" w:type="dxa"/>
            <w:vMerge w:val="continue"/>
          </w:tcPr>
          <w:p w14:paraId="71178F51">
            <w:pPr>
              <w:spacing w:line="360" w:lineRule="exact"/>
            </w:pPr>
          </w:p>
        </w:tc>
        <w:tc>
          <w:tcPr>
            <w:tcW w:w="3402" w:type="dxa"/>
            <w:vAlign w:val="center"/>
          </w:tcPr>
          <w:p w14:paraId="229EAAD9">
            <w:pPr>
              <w:spacing w:line="360" w:lineRule="exact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查验泡沫灭火剂种类和数量</w:t>
            </w:r>
          </w:p>
        </w:tc>
        <w:tc>
          <w:tcPr>
            <w:tcW w:w="2552" w:type="dxa"/>
            <w:vMerge w:val="continue"/>
          </w:tcPr>
          <w:p w14:paraId="42DF43E6">
            <w:pPr>
              <w:spacing w:line="280" w:lineRule="exact"/>
              <w:rPr>
                <w:lang w:eastAsia="zh-CN"/>
              </w:rPr>
            </w:pPr>
          </w:p>
        </w:tc>
        <w:tc>
          <w:tcPr>
            <w:tcW w:w="708" w:type="dxa"/>
          </w:tcPr>
          <w:p w14:paraId="11D78DB6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9" w:type="dxa"/>
            <w:vMerge w:val="continue"/>
          </w:tcPr>
          <w:p w14:paraId="1148E0A1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363E71A3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7C6CC8F0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B</w:t>
            </w:r>
          </w:p>
        </w:tc>
        <w:tc>
          <w:tcPr>
            <w:tcW w:w="993" w:type="dxa"/>
          </w:tcPr>
          <w:p w14:paraId="209231D0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686" w:type="dxa"/>
            <w:vMerge w:val="continue"/>
          </w:tcPr>
          <w:p w14:paraId="42684B04">
            <w:pPr>
              <w:spacing w:line="360" w:lineRule="exact"/>
              <w:rPr>
                <w:lang w:eastAsia="zh-CN"/>
              </w:rPr>
            </w:pPr>
          </w:p>
        </w:tc>
      </w:tr>
      <w:tr w14:paraId="144E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817" w:type="dxa"/>
            <w:vMerge w:val="continue"/>
          </w:tcPr>
          <w:p w14:paraId="41DAFCBA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9EFF235">
            <w:pPr>
              <w:spacing w:line="360" w:lineRule="exact"/>
              <w:jc w:val="center"/>
            </w:pPr>
          </w:p>
        </w:tc>
        <w:tc>
          <w:tcPr>
            <w:tcW w:w="3402" w:type="dxa"/>
            <w:vAlign w:val="center"/>
          </w:tcPr>
          <w:p w14:paraId="222E3CC0">
            <w:pPr>
              <w:spacing w:line="360" w:lineRule="exact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抽查泡沫灭火剂，并核对其证明文件</w:t>
            </w:r>
          </w:p>
        </w:tc>
        <w:tc>
          <w:tcPr>
            <w:tcW w:w="2552" w:type="dxa"/>
          </w:tcPr>
          <w:p w14:paraId="4846392D">
            <w:pPr>
              <w:spacing w:line="280" w:lineRule="exact"/>
              <w:rPr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与消防产品市场准入证明文件一致</w:t>
            </w:r>
          </w:p>
        </w:tc>
        <w:tc>
          <w:tcPr>
            <w:tcW w:w="708" w:type="dxa"/>
          </w:tcPr>
          <w:p w14:paraId="0238EC3D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7BA3523E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34D4EA49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01B9D997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C</w:t>
            </w:r>
          </w:p>
        </w:tc>
        <w:tc>
          <w:tcPr>
            <w:tcW w:w="993" w:type="dxa"/>
          </w:tcPr>
          <w:p w14:paraId="36672131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686" w:type="dxa"/>
            <w:vMerge w:val="continue"/>
          </w:tcPr>
          <w:p w14:paraId="6A0F4ECC">
            <w:pPr>
              <w:spacing w:line="360" w:lineRule="exact"/>
              <w:rPr>
                <w:lang w:eastAsia="zh-CN"/>
              </w:rPr>
            </w:pPr>
          </w:p>
        </w:tc>
      </w:tr>
      <w:tr w14:paraId="2525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</w:tcPr>
          <w:p w14:paraId="720FDC78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28A614">
            <w:pPr>
              <w:spacing w:line="28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泡沫比例</w:t>
            </w:r>
          </w:p>
          <w:p w14:paraId="73F17CFF">
            <w:pPr>
              <w:spacing w:line="280" w:lineRule="exact"/>
              <w:jc w:val="center"/>
              <w:rPr>
                <w:rFonts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混合、泡沫</w:t>
            </w:r>
          </w:p>
          <w:p w14:paraId="2D8BFA7D">
            <w:pPr>
              <w:spacing w:line="280" w:lineRule="exact"/>
              <w:jc w:val="center"/>
              <w:rPr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发生装置</w:t>
            </w:r>
          </w:p>
        </w:tc>
        <w:tc>
          <w:tcPr>
            <w:tcW w:w="3402" w:type="dxa"/>
          </w:tcPr>
          <w:p w14:paraId="26055CD8">
            <w:pPr>
              <w:spacing w:line="360" w:lineRule="exact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查看其规格、型号</w:t>
            </w:r>
          </w:p>
        </w:tc>
        <w:tc>
          <w:tcPr>
            <w:tcW w:w="2552" w:type="dxa"/>
            <w:vMerge w:val="restart"/>
          </w:tcPr>
          <w:p w14:paraId="326FCC80">
            <w:pPr>
              <w:spacing w:line="280" w:lineRule="exact"/>
              <w:rPr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符合消防技术标准和消防设计文件要求</w:t>
            </w:r>
          </w:p>
        </w:tc>
        <w:tc>
          <w:tcPr>
            <w:tcW w:w="708" w:type="dxa"/>
          </w:tcPr>
          <w:p w14:paraId="33AECFDB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9" w:type="dxa"/>
            <w:vMerge w:val="restart"/>
          </w:tcPr>
          <w:p w14:paraId="3B9486A9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10203940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60988CB4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A</w:t>
            </w:r>
          </w:p>
        </w:tc>
        <w:tc>
          <w:tcPr>
            <w:tcW w:w="993" w:type="dxa"/>
          </w:tcPr>
          <w:p w14:paraId="035EDDF9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686" w:type="dxa"/>
            <w:vMerge w:val="continue"/>
          </w:tcPr>
          <w:p w14:paraId="1120A7AF">
            <w:pPr>
              <w:spacing w:line="360" w:lineRule="exact"/>
              <w:rPr>
                <w:lang w:eastAsia="zh-CN"/>
              </w:rPr>
            </w:pPr>
          </w:p>
        </w:tc>
      </w:tr>
      <w:tr w14:paraId="5A00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</w:tcPr>
          <w:p w14:paraId="3E5EB09A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1134" w:type="dxa"/>
            <w:vMerge w:val="continue"/>
          </w:tcPr>
          <w:p w14:paraId="2F283A4D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3402" w:type="dxa"/>
          </w:tcPr>
          <w:p w14:paraId="5A793ECB">
            <w:pPr>
              <w:spacing w:line="360" w:lineRule="exact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查看设置位置及安装</w:t>
            </w:r>
          </w:p>
        </w:tc>
        <w:tc>
          <w:tcPr>
            <w:tcW w:w="2552" w:type="dxa"/>
            <w:vMerge w:val="continue"/>
          </w:tcPr>
          <w:p w14:paraId="3441BFFD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8" w:type="dxa"/>
          </w:tcPr>
          <w:p w14:paraId="7C3E29AE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9" w:type="dxa"/>
            <w:vMerge w:val="continue"/>
          </w:tcPr>
          <w:p w14:paraId="0977C3EF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3816DBE6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DBA50A8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C</w:t>
            </w:r>
          </w:p>
        </w:tc>
        <w:tc>
          <w:tcPr>
            <w:tcW w:w="993" w:type="dxa"/>
          </w:tcPr>
          <w:p w14:paraId="25FCAA41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686" w:type="dxa"/>
            <w:vMerge w:val="continue"/>
          </w:tcPr>
          <w:p w14:paraId="3AE34429">
            <w:pPr>
              <w:spacing w:line="360" w:lineRule="exact"/>
              <w:rPr>
                <w:lang w:eastAsia="zh-CN"/>
              </w:rPr>
            </w:pPr>
          </w:p>
        </w:tc>
      </w:tr>
      <w:tr w14:paraId="5D41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</w:tcPr>
          <w:p w14:paraId="11C716D6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1134" w:type="dxa"/>
            <w:vMerge w:val="continue"/>
          </w:tcPr>
          <w:p w14:paraId="4E62BACA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0ECAA5FA">
            <w:pPr>
              <w:spacing w:line="360" w:lineRule="exact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抽查泡沫灭火设备，并核对其证明文件</w:t>
            </w:r>
          </w:p>
        </w:tc>
        <w:tc>
          <w:tcPr>
            <w:tcW w:w="2552" w:type="dxa"/>
          </w:tcPr>
          <w:p w14:paraId="2FB2B3E4">
            <w:pPr>
              <w:spacing w:line="280" w:lineRule="exact"/>
              <w:rPr>
                <w:lang w:eastAsia="zh-CN"/>
              </w:rPr>
            </w:pPr>
            <w:r>
              <w:rPr>
                <w:rFonts w:hint="eastAsia" w:eastAsiaTheme="minorEastAsia"/>
                <w:sz w:val="17"/>
                <w:szCs w:val="17"/>
                <w:lang w:eastAsia="zh-CN"/>
              </w:rPr>
              <w:t>与消防产品市场准入证明文件一致</w:t>
            </w:r>
          </w:p>
        </w:tc>
        <w:tc>
          <w:tcPr>
            <w:tcW w:w="708" w:type="dxa"/>
          </w:tcPr>
          <w:p w14:paraId="6EB9AC0A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18E717A8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0F00D7C1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612591F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17"/>
                <w:szCs w:val="17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7"/>
                <w:szCs w:val="17"/>
                <w:lang w:eastAsia="zh-CN"/>
              </w:rPr>
              <w:t>B</w:t>
            </w:r>
          </w:p>
        </w:tc>
        <w:tc>
          <w:tcPr>
            <w:tcW w:w="993" w:type="dxa"/>
          </w:tcPr>
          <w:p w14:paraId="0B92064F">
            <w:pPr>
              <w:spacing w:line="360" w:lineRule="exact"/>
              <w:rPr>
                <w:lang w:eastAsia="zh-CN"/>
              </w:rPr>
            </w:pPr>
          </w:p>
        </w:tc>
        <w:tc>
          <w:tcPr>
            <w:tcW w:w="686" w:type="dxa"/>
            <w:vMerge w:val="continue"/>
          </w:tcPr>
          <w:p w14:paraId="3D8B884D">
            <w:pPr>
              <w:spacing w:line="360" w:lineRule="exact"/>
              <w:rPr>
                <w:lang w:eastAsia="zh-CN"/>
              </w:rPr>
            </w:pPr>
          </w:p>
        </w:tc>
      </w:tr>
    </w:tbl>
    <w:p w14:paraId="52893642">
      <w:pPr>
        <w:pStyle w:val="9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 xml:space="preserve"> </w:t>
      </w:r>
    </w:p>
    <w:p w14:paraId="30B72BCE">
      <w:pPr>
        <w:pStyle w:val="9"/>
        <w:jc w:val="center"/>
        <w:rPr>
          <w:rFonts w:ascii="宋体" w:hAnsi="宋体" w:eastAsia="宋体" w:cs="宋体"/>
          <w:sz w:val="19"/>
          <w:szCs w:val="19"/>
          <w:lang w:val="zh-TW" w:eastAsia="zh-CN" w:bidi="zh-TW"/>
        </w:rPr>
      </w:pPr>
      <w:r>
        <w:rPr>
          <w:rFonts w:ascii="宋体" w:hAnsi="宋体" w:eastAsia="宋体" w:cs="宋体"/>
          <w:sz w:val="19"/>
          <w:szCs w:val="19"/>
          <w:lang w:val="zh-TW" w:eastAsia="zh-CN" w:bidi="zh-TW"/>
        </w:rPr>
        <w:t>表A. 1</w:t>
      </w:r>
      <w:r>
        <w:rPr>
          <w:rFonts w:hint="eastAsia" w:ascii="宋体" w:hAnsi="宋体" w:eastAsia="宋体" w:cs="宋体"/>
          <w:sz w:val="19"/>
          <w:szCs w:val="19"/>
          <w:lang w:val="zh-TW" w:eastAsia="zh-CN" w:bidi="zh-TW"/>
        </w:rPr>
        <w:t xml:space="preserve">2 （续） 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9"/>
        <w:gridCol w:w="1094"/>
        <w:gridCol w:w="3564"/>
        <w:gridCol w:w="2693"/>
        <w:gridCol w:w="828"/>
        <w:gridCol w:w="730"/>
        <w:gridCol w:w="1450"/>
        <w:gridCol w:w="902"/>
        <w:gridCol w:w="912"/>
        <w:gridCol w:w="586"/>
      </w:tblGrid>
      <w:tr w14:paraId="158E45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675E87">
            <w:pPr>
              <w:pStyle w:val="11"/>
              <w:spacing w:line="278" w:lineRule="exact"/>
              <w:ind w:left="160" w:firstLine="20"/>
            </w:pPr>
            <w:r>
              <w:t>单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项 名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称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A91547">
            <w:pPr>
              <w:pStyle w:val="11"/>
              <w:ind w:firstLine="160"/>
            </w:pPr>
            <w:r>
              <w:t>子项名称</w:t>
            </w:r>
          </w:p>
        </w:tc>
        <w:tc>
          <w:tcPr>
            <w:tcW w:w="356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910956">
            <w:pPr>
              <w:pStyle w:val="11"/>
              <w:jc w:val="center"/>
            </w:pPr>
            <w:r>
              <w:t>内容和方法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78DAE7">
            <w:pPr>
              <w:pStyle w:val="11"/>
              <w:jc w:val="center"/>
            </w:pPr>
            <w:r>
              <w:t>要求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4191CC">
            <w:pPr>
              <w:pStyle w:val="11"/>
              <w:spacing w:after="80"/>
              <w:jc w:val="center"/>
            </w:pPr>
            <w:r>
              <w:t>检査</w:t>
            </w:r>
          </w:p>
          <w:p w14:paraId="2C9826F6">
            <w:pPr>
              <w:pStyle w:val="11"/>
              <w:jc w:val="center"/>
            </w:pPr>
            <w:r>
              <w:t>部位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4D5905">
            <w:pPr>
              <w:pStyle w:val="11"/>
              <w:spacing w:after="80"/>
              <w:jc w:val="center"/>
            </w:pPr>
            <w:r>
              <w:t>检査</w:t>
            </w:r>
          </w:p>
          <w:p w14:paraId="7ECB1514">
            <w:pPr>
              <w:pStyle w:val="11"/>
              <w:jc w:val="center"/>
            </w:pPr>
            <w:r>
              <w:t>数</w:t>
            </w:r>
            <w:r>
              <w:rPr>
                <w:rFonts w:hint="eastAsia"/>
                <w:lang w:eastAsia="zh-CN"/>
              </w:rPr>
              <w:t>量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2F1876">
            <w:pPr>
              <w:pStyle w:val="11"/>
              <w:jc w:val="center"/>
            </w:pPr>
            <w:r>
              <w:t>验收检查情况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3B0184">
            <w:pPr>
              <w:pStyle w:val="11"/>
              <w:jc w:val="center"/>
            </w:pPr>
            <w:r>
              <w:t>子项评定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4AFB7">
            <w:pPr>
              <w:pStyle w:val="11"/>
              <w:spacing w:line="288" w:lineRule="exact"/>
              <w:jc w:val="center"/>
              <w:rPr>
                <w:lang w:eastAsia="zh-CN"/>
              </w:rPr>
            </w:pPr>
            <w:r>
              <w:t>单项</w:t>
            </w:r>
          </w:p>
          <w:p w14:paraId="24C75188">
            <w:pPr>
              <w:pStyle w:val="11"/>
              <w:spacing w:line="288" w:lineRule="exact"/>
              <w:jc w:val="center"/>
            </w:pPr>
            <w:r>
              <w:t>评定</w:t>
            </w:r>
          </w:p>
        </w:tc>
      </w:tr>
      <w:tr w14:paraId="78B760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DA61D7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BD7B927"/>
        </w:tc>
        <w:tc>
          <w:tcPr>
            <w:tcW w:w="356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6DE2FC"/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89F69B"/>
        </w:tc>
        <w:tc>
          <w:tcPr>
            <w:tcW w:w="82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6FD9D5"/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3BF1C4"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B488BE3"/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9CBEC7">
            <w:pPr>
              <w:pStyle w:val="11"/>
              <w:jc w:val="center"/>
            </w:pPr>
            <w:r>
              <w:rPr>
                <w:rFonts w:hint="eastAsia"/>
                <w:lang w:eastAsia="zh-CN"/>
              </w:rPr>
              <w:t>重</w:t>
            </w:r>
            <w:r>
              <w:t>要程度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FE0BC9">
            <w:pPr>
              <w:pStyle w:val="11"/>
              <w:jc w:val="center"/>
            </w:pPr>
            <w:r>
              <w:t>是否合格</w:t>
            </w: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ADAEF"/>
        </w:tc>
      </w:tr>
      <w:tr w14:paraId="32C0AA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504744">
            <w:pPr>
              <w:pStyle w:val="11"/>
              <w:spacing w:line="283" w:lineRule="exact"/>
              <w:jc w:val="center"/>
              <w:rPr>
                <w:lang w:eastAsia="zh-CN"/>
              </w:rPr>
            </w:pPr>
            <w:r>
              <w:t>泡沫</w:t>
            </w:r>
          </w:p>
          <w:p w14:paraId="49D133DC">
            <w:pPr>
              <w:pStyle w:val="11"/>
              <w:spacing w:line="283" w:lineRule="exact"/>
              <w:jc w:val="center"/>
              <w:rPr>
                <w:lang w:eastAsia="zh-CN"/>
              </w:rPr>
            </w:pPr>
            <w:r>
              <w:t>灭火</w:t>
            </w:r>
          </w:p>
          <w:p w14:paraId="5393ADA9">
            <w:pPr>
              <w:pStyle w:val="11"/>
              <w:spacing w:line="283" w:lineRule="exact"/>
              <w:jc w:val="center"/>
            </w:pPr>
            <w:r>
              <w:t>系统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F320DC">
            <w:pPr>
              <w:pStyle w:val="11"/>
              <w:ind w:firstLine="160"/>
            </w:pPr>
            <w:r>
              <w:t>系统功能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08CF76">
            <w:pPr>
              <w:pStyle w:val="11"/>
              <w:spacing w:line="278" w:lineRule="exact"/>
              <w:jc w:val="both"/>
              <w:rPr>
                <w:lang w:eastAsia="zh-CN"/>
              </w:rPr>
            </w:pPr>
            <w:r>
              <w:t>査验喷泡沫试验记录，核对中、低倍泡沫灭火</w:t>
            </w:r>
          </w:p>
          <w:p w14:paraId="42ED5FE8">
            <w:pPr>
              <w:pStyle w:val="11"/>
              <w:spacing w:line="278" w:lineRule="exact"/>
              <w:jc w:val="both"/>
            </w:pPr>
            <w:r>
              <w:t>系统泡沫混合液的混合比和发泡倍数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CC769C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3CA47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CC07C7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ABFD1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519624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A8C91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7288EFA">
            <w:pPr>
              <w:rPr>
                <w:sz w:val="10"/>
                <w:szCs w:val="10"/>
              </w:rPr>
            </w:pPr>
          </w:p>
        </w:tc>
      </w:tr>
      <w:tr w14:paraId="482F26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83CB325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2E62C0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F97361">
            <w:pPr>
              <w:pStyle w:val="11"/>
              <w:spacing w:line="278" w:lineRule="exact"/>
              <w:rPr>
                <w:lang w:eastAsia="zh-CN"/>
              </w:rPr>
            </w:pPr>
            <w:r>
              <w:t>査验喷泡沫试验记录</w:t>
            </w:r>
            <w:r>
              <w:rPr>
                <w:rFonts w:hint="eastAsia"/>
                <w:lang w:eastAsia="zh-CN"/>
              </w:rPr>
              <w:t>，</w:t>
            </w:r>
            <w:r>
              <w:t xml:space="preserve">核对中、低倍泡沫灭火 </w:t>
            </w:r>
          </w:p>
          <w:p w14:paraId="5D3813D3">
            <w:pPr>
              <w:pStyle w:val="11"/>
              <w:spacing w:line="278" w:lineRule="exact"/>
              <w:jc w:val="both"/>
            </w:pPr>
            <w:r>
              <w:t>系统泡沫混合液的混合比和泡</w:t>
            </w:r>
            <w:r>
              <w:rPr>
                <w:rFonts w:hint="eastAsia"/>
                <w:lang w:eastAsia="zh-CN"/>
              </w:rPr>
              <w:t>沫</w:t>
            </w:r>
            <w:r>
              <w:t>供给速率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2207AE6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34D5CD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E318435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3288F6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1EAA59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C6A73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773BA38"/>
        </w:tc>
      </w:tr>
      <w:tr w14:paraId="73B5F0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101FB6">
            <w:pPr>
              <w:pStyle w:val="11"/>
              <w:spacing w:line="283" w:lineRule="exact"/>
              <w:ind w:left="160" w:firstLine="20"/>
              <w:jc w:val="center"/>
              <w:rPr>
                <w:lang w:eastAsia="zh-CN"/>
              </w:rPr>
            </w:pPr>
            <w:r>
              <w:t>气体 灭火</w:t>
            </w:r>
          </w:p>
          <w:p w14:paraId="3BB4C88F">
            <w:pPr>
              <w:pStyle w:val="11"/>
              <w:spacing w:line="283" w:lineRule="exact"/>
              <w:ind w:left="160" w:firstLine="20"/>
              <w:jc w:val="center"/>
            </w:pPr>
            <w:r>
              <w:t>系统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75EC2E">
            <w:pPr>
              <w:pStyle w:val="11"/>
              <w:jc w:val="center"/>
            </w:pPr>
            <w:r>
              <w:t>防护区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2D2DC1">
            <w:pPr>
              <w:pStyle w:val="11"/>
              <w:spacing w:line="278" w:lineRule="exact"/>
              <w:jc w:val="both"/>
              <w:rPr>
                <w:lang w:eastAsia="zh-CN"/>
              </w:rPr>
            </w:pPr>
            <w:r>
              <w:t>査看保护对象设置位置、划分、用途、环境温</w:t>
            </w:r>
          </w:p>
          <w:p w14:paraId="0A848DF4">
            <w:pPr>
              <w:pStyle w:val="11"/>
              <w:spacing w:line="278" w:lineRule="exact"/>
              <w:jc w:val="both"/>
            </w:pPr>
            <w:r>
              <w:t>度、通风及可燃物种类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163E8EA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1BD242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5B4EC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C77BA7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1FA0EB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E331A2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9A1BEA7"/>
        </w:tc>
      </w:tr>
      <w:tr w14:paraId="75E989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5F3049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F50BA4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388FC3">
            <w:pPr>
              <w:pStyle w:val="11"/>
              <w:jc w:val="both"/>
            </w:pPr>
            <w:r>
              <w:t>估算防护区几何尺寸、开口</w:t>
            </w:r>
            <w:r>
              <w:rPr>
                <w:rFonts w:hint="eastAsia"/>
                <w:lang w:eastAsia="zh-CN"/>
              </w:rPr>
              <w:t>面</w:t>
            </w:r>
            <w:r>
              <w:t>积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6D73C203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3DB45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9B5995E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8123C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DF48B9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799C91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41B7BE"/>
        </w:tc>
      </w:tr>
      <w:tr w14:paraId="63C97A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A3B13D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E937F3D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6596E6">
            <w:pPr>
              <w:pStyle w:val="11"/>
              <w:spacing w:line="298" w:lineRule="exact"/>
              <w:jc w:val="both"/>
              <w:rPr>
                <w:lang w:eastAsia="zh-CN"/>
              </w:rPr>
            </w:pPr>
            <w:r>
              <w:t xml:space="preserve">査看防护区围护结构耐压、耐火极限和门窗自 </w:t>
            </w:r>
          </w:p>
          <w:p w14:paraId="43A1C968">
            <w:pPr>
              <w:pStyle w:val="11"/>
              <w:spacing w:line="298" w:lineRule="exact"/>
              <w:jc w:val="both"/>
            </w:pPr>
            <w:r>
              <w:t>行关闭情况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978A4EA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FCDCA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72425F2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57704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AF3973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64AC1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66D9F99"/>
        </w:tc>
      </w:tr>
      <w:tr w14:paraId="0DD48A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B5CB1E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A7EC577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3CBC8A">
            <w:pPr>
              <w:pStyle w:val="11"/>
              <w:spacing w:before="80"/>
              <w:jc w:val="both"/>
            </w:pPr>
            <w:r>
              <w:t>査看疏散通道、标识和应急照明</w:t>
            </w:r>
          </w:p>
        </w:tc>
        <w:tc>
          <w:tcPr>
            <w:tcW w:w="2693" w:type="dxa"/>
            <w:vMerge w:val="restart"/>
            <w:tcBorders>
              <w:left w:val="single" w:color="auto" w:sz="4" w:space="0"/>
            </w:tcBorders>
            <w:shd w:val="clear" w:color="auto" w:fill="FFFFFF"/>
          </w:tcPr>
          <w:p w14:paraId="3BA37934">
            <w:pPr>
              <w:pStyle w:val="11"/>
              <w:spacing w:line="278" w:lineRule="exact"/>
              <w:rPr>
                <w:lang w:eastAsia="zh-CN"/>
              </w:rPr>
            </w:pPr>
            <w:r>
              <w:t>符合消防技术标准和消防设计文件要求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30CCC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9AD833F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433F1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698776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5F6278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3460016"/>
        </w:tc>
      </w:tr>
      <w:tr w14:paraId="4D0CB7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1FDE9BA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AD5E35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F8C687">
            <w:pPr>
              <w:pStyle w:val="11"/>
              <w:jc w:val="both"/>
            </w:pPr>
            <w:r>
              <w:t>査看出入口处声光警报装置设</w:t>
            </w:r>
            <w:r>
              <w:rPr>
                <w:rFonts w:hint="eastAsia"/>
                <w:lang w:eastAsia="zh-CN"/>
              </w:rPr>
              <w:t>置</w:t>
            </w:r>
            <w:r>
              <w:t>和安全标志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F08D9A7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941C6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A096430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DB6CF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C1D57D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815236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F07FB17"/>
        </w:tc>
      </w:tr>
      <w:tr w14:paraId="11371F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84C68A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B524CFE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B37C46">
            <w:pPr>
              <w:pStyle w:val="11"/>
              <w:jc w:val="both"/>
            </w:pPr>
            <w:r>
              <w:t>査看排气或泄压装置设置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5AE5448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E5DD1E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938130E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4FCE5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D9DF37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D24D53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B481462"/>
        </w:tc>
      </w:tr>
      <w:tr w14:paraId="497410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B817CB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1AFD456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8EF453">
            <w:pPr>
              <w:pStyle w:val="11"/>
              <w:jc w:val="both"/>
            </w:pPr>
            <w:r>
              <w:t>査看专用呼吸器具配备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BBA9C3E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C2A32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2DA75EF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A10F3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ABB2C2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C0C76A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CD68253"/>
        </w:tc>
      </w:tr>
      <w:tr w14:paraId="42A738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3BBCFD"/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DCD51D">
            <w:pPr>
              <w:pStyle w:val="11"/>
              <w:jc w:val="center"/>
            </w:pPr>
            <w:r>
              <w:t>储存装置间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6591CB">
            <w:pPr>
              <w:pStyle w:val="11"/>
              <w:jc w:val="both"/>
            </w:pPr>
            <w:r>
              <w:t>査看设置位置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8D8CDF4"/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8602FD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BDA3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00596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905902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A4DD6A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CED6B5A"/>
        </w:tc>
      </w:tr>
      <w:tr w14:paraId="62D76C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E8E97DA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0F1C0D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B49A92">
            <w:pPr>
              <w:pStyle w:val="11"/>
            </w:pPr>
            <w:r>
              <w:t>査看通道、应急照明设置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AD6F375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31163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87C741D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FFDB6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7A57AA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6165E5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C00492D"/>
        </w:tc>
      </w:tr>
      <w:tr w14:paraId="2E43B5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2C7FE6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031E3C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B2AB60">
            <w:pPr>
              <w:pStyle w:val="11"/>
              <w:jc w:val="both"/>
            </w:pPr>
            <w:r>
              <w:t>査看其他安全措施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0EAE549"/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12E1FA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629D0279"/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2CA63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FEB0BA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DA530D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2A6AB9B"/>
        </w:tc>
      </w:tr>
      <w:tr w14:paraId="063764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E03F00B"/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DAA54B">
            <w:pPr>
              <w:pStyle w:val="11"/>
              <w:spacing w:line="288" w:lineRule="exact"/>
              <w:jc w:val="center"/>
              <w:rPr>
                <w:lang w:eastAsia="zh-CN"/>
              </w:rPr>
            </w:pPr>
            <w:r>
              <w:t xml:space="preserve">灭火剂 </w:t>
            </w:r>
          </w:p>
          <w:p w14:paraId="787B1001">
            <w:pPr>
              <w:pStyle w:val="11"/>
              <w:spacing w:line="288" w:lineRule="exact"/>
              <w:jc w:val="center"/>
            </w:pPr>
            <w:r>
              <w:t>储存装置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436403">
            <w:pPr>
              <w:pStyle w:val="11"/>
              <w:spacing w:line="278" w:lineRule="exact"/>
              <w:jc w:val="both"/>
              <w:rPr>
                <w:lang w:eastAsia="zh-CN"/>
              </w:rPr>
            </w:pPr>
            <w:r>
              <w:t xml:space="preserve">査看储存容器数量、型号、规格、位置、固定方 </w:t>
            </w:r>
          </w:p>
          <w:p w14:paraId="091D1D5B">
            <w:pPr>
              <w:pStyle w:val="11"/>
              <w:spacing w:line="278" w:lineRule="exact"/>
              <w:jc w:val="both"/>
            </w:pPr>
            <w:r>
              <w:t>式、标志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3510B28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BC61E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B51F2E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4E872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86BFEA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7CE3B5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115D9E0"/>
        </w:tc>
      </w:tr>
      <w:tr w14:paraId="1825EB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3717772"/>
        </w:tc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8C85BCA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81D089">
            <w:pPr>
              <w:pStyle w:val="11"/>
              <w:jc w:val="both"/>
              <w:rPr>
                <w:lang w:eastAsia="zh-CN"/>
              </w:rPr>
            </w:pPr>
            <w:r>
              <w:t>査验灭火剂充装</w:t>
            </w:r>
            <w:r>
              <w:rPr>
                <w:rFonts w:hint="eastAsia"/>
                <w:lang w:eastAsia="zh-CN"/>
              </w:rPr>
              <w:t>量</w:t>
            </w:r>
            <w:r>
              <w:t>、压力、备用</w:t>
            </w:r>
            <w:r>
              <w:rPr>
                <w:rFonts w:hint="eastAsia"/>
                <w:lang w:eastAsia="zh-CN"/>
              </w:rPr>
              <w:t>量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5F58EB8">
            <w:pPr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47066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F474108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67E1AE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22AB47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C36E3C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D067797"/>
        </w:tc>
      </w:tr>
      <w:tr w14:paraId="5CEECC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B64379"/>
        </w:tc>
        <w:tc>
          <w:tcPr>
            <w:tcW w:w="10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75C406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8B238B">
            <w:pPr>
              <w:pStyle w:val="11"/>
              <w:jc w:val="both"/>
            </w:pPr>
            <w:r>
              <w:t>抽査气体灭火剂，并核对其证明文件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AEA13D">
            <w:pPr>
              <w:pStyle w:val="11"/>
              <w:spacing w:line="200" w:lineRule="exact"/>
            </w:pPr>
            <w:r>
              <w:t>与消防产品市场准入证明文件一致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24F56C9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4ABD9C2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18B539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3C344D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F7FE688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42207A"/>
        </w:tc>
      </w:tr>
    </w:tbl>
    <w:p w14:paraId="6F26642B">
      <w:pPr>
        <w:spacing w:line="360" w:lineRule="exact"/>
        <w:rPr>
          <w:rFonts w:eastAsiaTheme="minorEastAsia"/>
          <w:lang w:eastAsia="zh-CN"/>
        </w:rPr>
      </w:pPr>
    </w:p>
    <w:p w14:paraId="0962962D">
      <w:pPr>
        <w:pStyle w:val="9"/>
        <w:jc w:val="center"/>
        <w:rPr>
          <w:rFonts w:ascii="宋体" w:hAnsi="宋体" w:eastAsia="宋体" w:cs="宋体"/>
          <w:sz w:val="19"/>
          <w:szCs w:val="19"/>
          <w:lang w:val="zh-TW" w:eastAsia="zh-CN" w:bidi="zh-TW"/>
        </w:rPr>
      </w:pPr>
      <w:r>
        <w:rPr>
          <w:rFonts w:ascii="宋体" w:hAnsi="宋体" w:eastAsia="宋体" w:cs="宋体"/>
          <w:sz w:val="19"/>
          <w:szCs w:val="19"/>
          <w:lang w:val="zh-TW" w:eastAsia="zh-CN" w:bidi="zh-TW"/>
        </w:rPr>
        <w:t>表A. 1</w:t>
      </w:r>
      <w:r>
        <w:rPr>
          <w:rFonts w:hint="eastAsia" w:ascii="宋体" w:hAnsi="宋体" w:eastAsia="宋体" w:cs="宋体"/>
          <w:sz w:val="19"/>
          <w:szCs w:val="19"/>
          <w:lang w:val="zh-TW" w:eastAsia="zh-CN" w:bidi="zh-TW"/>
        </w:rPr>
        <w:t>2 （续）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9"/>
        <w:gridCol w:w="1085"/>
        <w:gridCol w:w="3564"/>
        <w:gridCol w:w="2684"/>
        <w:gridCol w:w="818"/>
        <w:gridCol w:w="720"/>
        <w:gridCol w:w="1450"/>
        <w:gridCol w:w="902"/>
        <w:gridCol w:w="912"/>
        <w:gridCol w:w="586"/>
      </w:tblGrid>
      <w:tr w14:paraId="7D08B4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D6D3EB">
            <w:pPr>
              <w:pStyle w:val="11"/>
              <w:spacing w:line="288" w:lineRule="exact"/>
              <w:ind w:left="180"/>
            </w:pPr>
            <w:r>
              <w:t>单项 名称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EAEC90">
            <w:pPr>
              <w:pStyle w:val="11"/>
              <w:ind w:firstLine="160"/>
            </w:pPr>
            <w:r>
              <w:t>子项名称</w:t>
            </w:r>
          </w:p>
        </w:tc>
        <w:tc>
          <w:tcPr>
            <w:tcW w:w="356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25A56A">
            <w:pPr>
              <w:pStyle w:val="11"/>
              <w:jc w:val="center"/>
            </w:pPr>
            <w:r>
              <w:t>内容和方法</w:t>
            </w:r>
          </w:p>
        </w:tc>
        <w:tc>
          <w:tcPr>
            <w:tcW w:w="268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3C6682">
            <w:pPr>
              <w:pStyle w:val="11"/>
              <w:jc w:val="center"/>
            </w:pPr>
            <w:r>
              <w:t>要求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71762E">
            <w:pPr>
              <w:pStyle w:val="11"/>
              <w:spacing w:after="80"/>
              <w:jc w:val="center"/>
            </w:pPr>
            <w:r>
              <w:t>检査</w:t>
            </w:r>
          </w:p>
          <w:p w14:paraId="1BF171D5">
            <w:pPr>
              <w:pStyle w:val="11"/>
              <w:jc w:val="center"/>
            </w:pPr>
            <w:r>
              <w:t>部位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EE3454">
            <w:pPr>
              <w:pStyle w:val="11"/>
              <w:spacing w:after="100"/>
              <w:jc w:val="center"/>
            </w:pPr>
            <w:r>
              <w:t>检查</w:t>
            </w:r>
          </w:p>
          <w:p w14:paraId="2E1EBDBB">
            <w:pPr>
              <w:pStyle w:val="11"/>
              <w:jc w:val="center"/>
            </w:pPr>
            <w:r>
              <w:t>数量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BE0E18">
            <w:pPr>
              <w:pStyle w:val="11"/>
              <w:jc w:val="center"/>
            </w:pPr>
            <w:r>
              <w:t>验收检査情况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227825">
            <w:pPr>
              <w:pStyle w:val="11"/>
              <w:jc w:val="center"/>
            </w:pPr>
            <w:r>
              <w:t>子项评定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39D2C">
            <w:pPr>
              <w:pStyle w:val="11"/>
              <w:spacing w:line="288" w:lineRule="exact"/>
              <w:jc w:val="center"/>
              <w:rPr>
                <w:lang w:eastAsia="zh-CN"/>
              </w:rPr>
            </w:pPr>
            <w:r>
              <w:t>单项</w:t>
            </w:r>
          </w:p>
          <w:p w14:paraId="45F39E8C">
            <w:pPr>
              <w:pStyle w:val="11"/>
              <w:spacing w:line="288" w:lineRule="exact"/>
              <w:jc w:val="center"/>
            </w:pPr>
            <w:r>
              <w:t>评定</w:t>
            </w:r>
          </w:p>
        </w:tc>
      </w:tr>
      <w:tr w14:paraId="1727AA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498EBCE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C81306"/>
        </w:tc>
        <w:tc>
          <w:tcPr>
            <w:tcW w:w="356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C78267"/>
        </w:tc>
        <w:tc>
          <w:tcPr>
            <w:tcW w:w="26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A28CA5"/>
        </w:tc>
        <w:tc>
          <w:tcPr>
            <w:tcW w:w="8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59DD27"/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631271D"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793C030"/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591CB8">
            <w:pPr>
              <w:pStyle w:val="11"/>
              <w:jc w:val="center"/>
            </w:pPr>
            <w:r>
              <w:t>重要程度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720985E">
            <w:pPr>
              <w:pStyle w:val="11"/>
              <w:jc w:val="center"/>
            </w:pPr>
            <w:r>
              <w:t>是否合格</w:t>
            </w: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C1558"/>
        </w:tc>
      </w:tr>
      <w:tr w14:paraId="1D1B7C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199416">
            <w:pPr>
              <w:pStyle w:val="11"/>
              <w:spacing w:line="288" w:lineRule="exact"/>
              <w:jc w:val="center"/>
              <w:rPr>
                <w:lang w:eastAsia="zh-CN"/>
              </w:rPr>
            </w:pPr>
            <w:r>
              <w:t>气体</w:t>
            </w:r>
          </w:p>
          <w:p w14:paraId="741271F0">
            <w:pPr>
              <w:pStyle w:val="11"/>
              <w:spacing w:line="288" w:lineRule="exact"/>
              <w:jc w:val="center"/>
              <w:rPr>
                <w:lang w:eastAsia="zh-CN"/>
              </w:rPr>
            </w:pPr>
            <w:r>
              <w:t>灭火</w:t>
            </w:r>
          </w:p>
          <w:p w14:paraId="0F7C256D">
            <w:pPr>
              <w:pStyle w:val="11"/>
              <w:spacing w:line="288" w:lineRule="exact"/>
              <w:jc w:val="center"/>
            </w:pPr>
            <w:r>
              <w:t>系统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1479FE">
            <w:pPr>
              <w:pStyle w:val="11"/>
              <w:ind w:firstLine="160"/>
            </w:pPr>
            <w:r>
              <w:t>驱动装置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AECCCF">
            <w:pPr>
              <w:pStyle w:val="11"/>
              <w:jc w:val="both"/>
            </w:pPr>
            <w:r>
              <w:t>查看集流管的材质、规格、连接方式和布置</w:t>
            </w:r>
          </w:p>
        </w:tc>
        <w:tc>
          <w:tcPr>
            <w:tcW w:w="268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B0A054">
            <w:pPr>
              <w:pStyle w:val="11"/>
              <w:spacing w:line="278" w:lineRule="exact"/>
              <w:jc w:val="both"/>
              <w:rPr>
                <w:lang w:eastAsia="zh-CN"/>
              </w:rPr>
            </w:pPr>
            <w:r>
              <w:t>符合消防技术标准和消防设计文件要求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F8C6D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B5CDC9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CABE9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CBF0D8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E059B9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1126977">
            <w:pPr>
              <w:rPr>
                <w:sz w:val="10"/>
                <w:szCs w:val="10"/>
              </w:rPr>
            </w:pPr>
          </w:p>
        </w:tc>
      </w:tr>
      <w:tr w14:paraId="49E992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CCF687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B17D8F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C632FE7">
            <w:pPr>
              <w:pStyle w:val="11"/>
              <w:spacing w:line="240" w:lineRule="exact"/>
              <w:jc w:val="both"/>
              <w:rPr>
                <w:lang w:eastAsia="zh-CN"/>
              </w:rPr>
            </w:pPr>
            <w:r>
              <w:t>查看选择阀及信号反馈装置规格、型号、位置</w:t>
            </w:r>
          </w:p>
          <w:p w14:paraId="16F229D1">
            <w:pPr>
              <w:pStyle w:val="11"/>
              <w:spacing w:line="240" w:lineRule="exact"/>
              <w:jc w:val="both"/>
            </w:pPr>
            <w:r>
              <w:t>和标志</w:t>
            </w:r>
          </w:p>
        </w:tc>
        <w:tc>
          <w:tcPr>
            <w:tcW w:w="26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FC0CADE">
            <w:pPr>
              <w:rPr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60D4A7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E8349C8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6EF0E2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A0F077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FA6634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4914399"/>
        </w:tc>
      </w:tr>
      <w:tr w14:paraId="25FBEE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7F2436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86BC47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2EB6737">
            <w:pPr>
              <w:pStyle w:val="11"/>
              <w:spacing w:line="240" w:lineRule="exact"/>
              <w:jc w:val="both"/>
              <w:rPr>
                <w:lang w:eastAsia="zh-CN"/>
              </w:rPr>
            </w:pPr>
            <w:r>
              <w:t xml:space="preserve">査看驱动装置规格、型号、数量和标志，驱动气 </w:t>
            </w:r>
          </w:p>
          <w:p w14:paraId="4F3FA4A1">
            <w:pPr>
              <w:pStyle w:val="11"/>
              <w:spacing w:line="240" w:lineRule="exact"/>
              <w:jc w:val="both"/>
            </w:pPr>
            <w:r>
              <w:t>瓶的充装量和压力</w:t>
            </w:r>
          </w:p>
        </w:tc>
        <w:tc>
          <w:tcPr>
            <w:tcW w:w="26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C149D0D">
            <w:pPr>
              <w:rPr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38D15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7675BB5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5253E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31E2CD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BE40DC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0900B9E"/>
        </w:tc>
      </w:tr>
      <w:tr w14:paraId="7A3040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42D6759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AAD1A98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55AF07">
            <w:pPr>
              <w:pStyle w:val="11"/>
              <w:spacing w:line="240" w:lineRule="exact"/>
              <w:rPr>
                <w:rFonts w:hint="eastAsia"/>
                <w:lang w:eastAsia="zh-CN"/>
              </w:rPr>
            </w:pPr>
            <w:r>
              <w:t>查看驱动气瓶和选择阀的应急手动操作处</w:t>
            </w:r>
            <w:r>
              <w:rPr>
                <w:rFonts w:hint="eastAsia"/>
                <w:lang w:eastAsia="zh-CN"/>
              </w:rPr>
              <w:t xml:space="preserve">标志  </w:t>
            </w:r>
          </w:p>
        </w:tc>
        <w:tc>
          <w:tcPr>
            <w:tcW w:w="26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51B6AEA">
            <w:pPr>
              <w:rPr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32BEDC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A4E5AFF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FE27F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0B60F0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20ECD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83617F"/>
        </w:tc>
      </w:tr>
      <w:tr w14:paraId="676004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F719475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2531990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CEDEB6">
            <w:pPr>
              <w:pStyle w:val="11"/>
              <w:jc w:val="both"/>
            </w:pPr>
            <w:r>
              <w:t>抽査气体灭火设备，并核对其证明文件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ADC4C3">
            <w:pPr>
              <w:pStyle w:val="11"/>
              <w:spacing w:line="278" w:lineRule="exact"/>
              <w:jc w:val="both"/>
              <w:rPr>
                <w:lang w:eastAsia="zh-CN"/>
              </w:rPr>
            </w:pPr>
            <w:r>
              <w:t>与消防产品市场准入证明文件-致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08B66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9382A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E04EB7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555C10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7D46D2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90D6481"/>
        </w:tc>
      </w:tr>
      <w:tr w14:paraId="119BC6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DD755F8"/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6FAA3B">
            <w:pPr>
              <w:pStyle w:val="11"/>
              <w:ind w:firstLine="340"/>
            </w:pPr>
            <w:r>
              <w:t>管网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44EAA0C">
            <w:pPr>
              <w:pStyle w:val="11"/>
              <w:spacing w:line="240" w:lineRule="exact"/>
              <w:jc w:val="both"/>
              <w:rPr>
                <w:lang w:eastAsia="zh-CN"/>
              </w:rPr>
            </w:pPr>
            <w:r>
              <w:t xml:space="preserve">查看管道及附件材质、布置规格、型号和连接 </w:t>
            </w:r>
          </w:p>
          <w:p w14:paraId="69B31E43">
            <w:pPr>
              <w:pStyle w:val="11"/>
              <w:spacing w:line="240" w:lineRule="exact"/>
              <w:jc w:val="both"/>
            </w:pPr>
            <w:r>
              <w:t>方式</w:t>
            </w:r>
          </w:p>
        </w:tc>
        <w:tc>
          <w:tcPr>
            <w:tcW w:w="268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DECF2B">
            <w:pPr>
              <w:pStyle w:val="11"/>
              <w:spacing w:line="288" w:lineRule="exact"/>
              <w:jc w:val="both"/>
              <w:rPr>
                <w:lang w:eastAsia="zh-CN"/>
              </w:rPr>
            </w:pPr>
            <w:r>
              <w:t>符合消防技术标准和消防设计文件要求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D7EA0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600BDF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7583E6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FCFAB1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A61E9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36339E3"/>
        </w:tc>
      </w:tr>
      <w:tr w14:paraId="70EC2E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B16C74C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3B6F84F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4E3BFB">
            <w:pPr>
              <w:pStyle w:val="11"/>
              <w:jc w:val="both"/>
            </w:pPr>
            <w:r>
              <w:t>查看管道的支、吊架设置</w:t>
            </w:r>
          </w:p>
        </w:tc>
        <w:tc>
          <w:tcPr>
            <w:tcW w:w="26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0EA880">
            <w:pPr>
              <w:rPr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49A70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BD06DED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21CE22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5BEFE8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6110A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198D0DD"/>
        </w:tc>
      </w:tr>
      <w:tr w14:paraId="59BED1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286CA5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20329B1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C64257">
            <w:pPr>
              <w:pStyle w:val="11"/>
              <w:jc w:val="both"/>
            </w:pPr>
            <w:r>
              <w:t>其他防护措施</w:t>
            </w:r>
          </w:p>
        </w:tc>
        <w:tc>
          <w:tcPr>
            <w:tcW w:w="26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9EF66C6"/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423CF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56B4A95"/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7AF074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020762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894AE3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79D579A"/>
        </w:tc>
      </w:tr>
      <w:tr w14:paraId="775ACE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0198F4"/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14BB82">
            <w:pPr>
              <w:pStyle w:val="11"/>
              <w:ind w:firstLine="340"/>
            </w:pPr>
            <w:r>
              <w:t>喷嘴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6560DE">
            <w:pPr>
              <w:pStyle w:val="11"/>
              <w:jc w:val="both"/>
            </w:pPr>
            <w:r>
              <w:t>査看规格、型号和安装位置、方向</w:t>
            </w:r>
          </w:p>
        </w:tc>
        <w:tc>
          <w:tcPr>
            <w:tcW w:w="26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9F01F1">
            <w:pPr>
              <w:rPr>
                <w:lang w:eastAsia="zh-CN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81C8D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B6592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90E55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744DF1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2A02D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988B657"/>
        </w:tc>
      </w:tr>
      <w:tr w14:paraId="3C566B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ED108FA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05652F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1B3BF2">
            <w:pPr>
              <w:pStyle w:val="11"/>
              <w:jc w:val="both"/>
            </w:pPr>
            <w:r>
              <w:t>核对设置数量</w:t>
            </w:r>
          </w:p>
        </w:tc>
        <w:tc>
          <w:tcPr>
            <w:tcW w:w="26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8C9C9CA"/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369D9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003DF12"/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529B56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A8618D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C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BCBC9C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DB1A366"/>
        </w:tc>
      </w:tr>
      <w:tr w14:paraId="435443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6ED417"/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9569B8">
            <w:pPr>
              <w:pStyle w:val="11"/>
              <w:ind w:firstLine="160"/>
            </w:pPr>
            <w:r>
              <w:t>系统功能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90FBAC">
            <w:pPr>
              <w:pStyle w:val="11"/>
              <w:jc w:val="both"/>
            </w:pPr>
            <w:r>
              <w:t>测试主、备电源切换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08D2AF">
            <w:pPr>
              <w:pStyle w:val="11"/>
            </w:pPr>
            <w:r>
              <w:t>自动切换正常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97330B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2638A0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61BD9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47EA76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94E7CF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1C73E77"/>
        </w:tc>
      </w:tr>
      <w:tr w14:paraId="6252FD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A42DEF"/>
        </w:tc>
        <w:tc>
          <w:tcPr>
            <w:tcW w:w="10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EEAAA1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3D41C4">
            <w:pPr>
              <w:pStyle w:val="11"/>
              <w:jc w:val="both"/>
            </w:pPr>
            <w:r>
              <w:t>测试灭火剂主、备用量切换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780A68">
            <w:pPr>
              <w:pStyle w:val="11"/>
            </w:pPr>
            <w:r>
              <w:t>切换正常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8E8FE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6809019"/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2A185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4F0B73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B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7C025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25AD62B"/>
        </w:tc>
      </w:tr>
      <w:tr w14:paraId="0027E4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BBC5BA"/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A43426"/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17F96E">
            <w:pPr>
              <w:pStyle w:val="11"/>
              <w:jc w:val="both"/>
            </w:pPr>
            <w:r>
              <w:t>模拟自动启动系统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3D9943F">
            <w:pPr>
              <w:pStyle w:val="11"/>
              <w:spacing w:line="288" w:lineRule="exact"/>
              <w:jc w:val="both"/>
            </w:pPr>
            <w:r>
              <w:t>电磁阀、选择阀动作正常，有信号反馈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42742E5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1B699AF">
            <w:pPr>
              <w:rPr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ED798FC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84B52B">
            <w:pPr>
              <w:pStyle w:val="11"/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sz w:val="19"/>
                <w:szCs w:val="19"/>
                <w:lang w:val="en-US" w:eastAsia="en-US" w:bidi="en-US"/>
              </w:rPr>
              <w:t>A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22E3383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EA21CB"/>
        </w:tc>
      </w:tr>
    </w:tbl>
    <w:p w14:paraId="75CF10B2">
      <w:pPr>
        <w:pStyle w:val="9"/>
        <w:tabs>
          <w:tab w:val="left" w:pos="3446"/>
          <w:tab w:val="left" w:pos="5088"/>
          <w:tab w:val="left" w:pos="8803"/>
          <w:tab w:val="left" w:pos="12355"/>
        </w:tabs>
        <w:ind w:firstLine="400" w:firstLineChars="200"/>
        <w:rPr>
          <w:rFonts w:eastAsiaTheme="minorEastAsia"/>
          <w:lang w:eastAsia="zh-CN"/>
        </w:rPr>
      </w:pPr>
    </w:p>
    <w:p w14:paraId="3A30B661">
      <w:pPr>
        <w:pStyle w:val="9"/>
        <w:tabs>
          <w:tab w:val="left" w:pos="3446"/>
          <w:tab w:val="left" w:pos="5088"/>
          <w:tab w:val="left" w:pos="8803"/>
          <w:tab w:val="left" w:pos="12355"/>
        </w:tabs>
        <w:ind w:firstLine="400" w:firstLineChars="200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消防验收人员：                                                                          建设单位负责人：                                          </w:t>
      </w:r>
      <w:r>
        <w:rPr>
          <w:rFonts w:hint="eastAsia" w:asciiTheme="minorEastAsia" w:hAnsiTheme="minorEastAsia" w:eastAsiaTheme="minorEastAsia"/>
          <w:lang w:eastAsia="zh-CN"/>
        </w:rPr>
        <w:t xml:space="preserve">                                  年   月   日</w:t>
      </w:r>
    </w:p>
    <w:p w14:paraId="697F2B54">
      <w:pPr>
        <w:spacing w:line="360" w:lineRule="exact"/>
        <w:rPr>
          <w:lang w:eastAsia="zh-CN"/>
        </w:rPr>
      </w:pPr>
    </w:p>
    <w:p w14:paraId="04DA7874">
      <w:pPr>
        <w:spacing w:line="360" w:lineRule="exact"/>
        <w:rPr>
          <w:lang w:eastAsia="zh-CN"/>
        </w:rPr>
      </w:pPr>
    </w:p>
    <w:p w14:paraId="0F7DD9D0">
      <w:pPr>
        <w:spacing w:line="360" w:lineRule="exact"/>
        <w:rPr>
          <w:lang w:eastAsia="zh-CN"/>
        </w:rPr>
      </w:pPr>
    </w:p>
    <w:p w14:paraId="5D13D704">
      <w:pPr>
        <w:spacing w:line="1" w:lineRule="exact"/>
        <w:rPr>
          <w:rFonts w:eastAsiaTheme="minorEastAsia"/>
          <w:lang w:eastAsia="zh-CN"/>
        </w:rPr>
      </w:pPr>
    </w:p>
    <w:sectPr>
      <w:pgSz w:w="16840" w:h="11900" w:orient="landscape"/>
      <w:pgMar w:top="1463" w:right="1266" w:bottom="1463" w:left="1529" w:header="1035" w:footer="1035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OGE3NjhhY2YxZDY0OGY2YTE0MDdlZTBjYWVmOWU3NTcifQ=="/>
  </w:docVars>
  <w:rsids>
    <w:rsidRoot w:val="00EA630F"/>
    <w:rsid w:val="00056517"/>
    <w:rsid w:val="00090A28"/>
    <w:rsid w:val="003F271C"/>
    <w:rsid w:val="005A7AD7"/>
    <w:rsid w:val="00607A3C"/>
    <w:rsid w:val="00680C0A"/>
    <w:rsid w:val="00691650"/>
    <w:rsid w:val="00751B01"/>
    <w:rsid w:val="00842435"/>
    <w:rsid w:val="008C2E50"/>
    <w:rsid w:val="00977A2B"/>
    <w:rsid w:val="009D20FF"/>
    <w:rsid w:val="009D7999"/>
    <w:rsid w:val="00B079F3"/>
    <w:rsid w:val="00B96DF3"/>
    <w:rsid w:val="00BC4494"/>
    <w:rsid w:val="00DB40C5"/>
    <w:rsid w:val="00E73E49"/>
    <w:rsid w:val="00EA630F"/>
    <w:rsid w:val="00F17A6A"/>
    <w:rsid w:val="00F51B12"/>
    <w:rsid w:val="1B937527"/>
    <w:rsid w:val="7D53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ody text|1_"/>
    <w:basedOn w:val="7"/>
    <w:link w:val="9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9">
    <w:name w:val="Body text|1"/>
    <w:basedOn w:val="1"/>
    <w:link w:val="8"/>
    <w:qFormat/>
    <w:uiPriority w:val="0"/>
    <w:rPr>
      <w:sz w:val="20"/>
      <w:szCs w:val="20"/>
    </w:rPr>
  </w:style>
  <w:style w:type="character" w:customStyle="1" w:styleId="10">
    <w:name w:val="Other|1_"/>
    <w:basedOn w:val="7"/>
    <w:link w:val="11"/>
    <w:qFormat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character" w:customStyle="1" w:styleId="12">
    <w:name w:val="Body text|2_"/>
    <w:basedOn w:val="7"/>
    <w:link w:val="13"/>
    <w:uiPriority w:val="0"/>
    <w:rPr>
      <w:u w:val="none"/>
      <w:shd w:val="clear" w:color="auto" w:fill="auto"/>
    </w:rPr>
  </w:style>
  <w:style w:type="paragraph" w:customStyle="1" w:styleId="13">
    <w:name w:val="Body text|2"/>
    <w:basedOn w:val="1"/>
    <w:link w:val="12"/>
    <w:qFormat/>
    <w:uiPriority w:val="0"/>
    <w:pPr>
      <w:spacing w:line="192" w:lineRule="auto"/>
    </w:pPr>
  </w:style>
  <w:style w:type="character" w:customStyle="1" w:styleId="14">
    <w:name w:val="页眉 Char"/>
    <w:basedOn w:val="7"/>
    <w:link w:val="4"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7"/>
    <w:link w:val="3"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6">
    <w:name w:val="批注框文本 Char"/>
    <w:basedOn w:val="7"/>
    <w:link w:val="2"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3C07-A087-4243-98EB-918092204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1249</Words>
  <Characters>1257</Characters>
  <Lines>15</Lines>
  <Paragraphs>4</Paragraphs>
  <TotalTime>106</TotalTime>
  <ScaleCrop>false</ScaleCrop>
  <LinksUpToDate>false</LinksUpToDate>
  <CharactersWithSpaces>1651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2019-11-22T06:24:00Z</dcterms:created>
  <dc:creator>Administrator</dc:creator>
  <cp:lastModifiedBy>Administrator</cp:lastModifiedBy>
  <cp:lastPrinted>2019-11-25T01:00:00Z</cp:lastPrinted>
  <dcterms:modified xsi:type="dcterms:W3CDTF">2024-06-18T03:11:02Z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AC07B799E457416FBB25E4A362B3EBF8_12</vt:lpwstr>
  </property>
</Properties>
</file>