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294" w:afterAutospacing="0"/>
        <w:ind w:left="0" w:right="0" w:firstLine="0"/>
        <w:jc w:val="center"/>
        <w:rPr>
          <w:rFonts w:hint="default" w:ascii="微软雅黑" w:hAnsi="微软雅黑" w:eastAsia="微软雅黑" w:cs="微软雅黑"/>
          <w:i w:val="0"/>
          <w:iCs w:val="0"/>
          <w:caps w:val="0"/>
          <w:color w:val="121212"/>
          <w:spacing w:val="0"/>
          <w:sz w:val="32"/>
          <w:szCs w:val="32"/>
          <w:shd w:val="clear" w:fill="FFFFFF"/>
          <w:lang w:val="en-US" w:eastAsia="zh-CN"/>
        </w:rPr>
      </w:pPr>
      <w:r>
        <w:rPr>
          <w:rFonts w:hint="eastAsia" w:ascii="微软雅黑" w:hAnsi="微软雅黑" w:eastAsia="微软雅黑" w:cs="微软雅黑"/>
          <w:i w:val="0"/>
          <w:iCs w:val="0"/>
          <w:caps w:val="0"/>
          <w:color w:val="121212"/>
          <w:spacing w:val="0"/>
          <w:sz w:val="32"/>
          <w:szCs w:val="32"/>
          <w:shd w:val="clear" w:fill="FFFFFF"/>
          <w:lang w:val="en-US" w:eastAsia="zh-CN"/>
        </w:rPr>
        <w:t>安全生产费用提取和管理制度</w:t>
      </w:r>
    </w:p>
    <w:p>
      <w:pPr>
        <w:pStyle w:val="2"/>
        <w:keepNext w:val="0"/>
        <w:keepLines w:val="0"/>
        <w:widowControl/>
        <w:suppressLineNumbers w:val="0"/>
        <w:shd w:val="clear" w:fill="FFFFFF"/>
        <w:spacing w:before="0" w:beforeAutospacing="0" w:after="294" w:afterAutospacing="0"/>
        <w:ind w:left="0" w:right="0" w:firstLine="0"/>
        <w:rPr>
          <w:rFonts w:hint="eastAsia" w:asciiTheme="minorEastAsia" w:hAnsiTheme="minorEastAsia" w:eastAsiaTheme="minorEastAsia" w:cstheme="minorEastAsia"/>
          <w:b/>
          <w:bCs/>
          <w:i w:val="0"/>
          <w:iCs w:val="0"/>
          <w:caps w:val="0"/>
          <w:color w:val="121212"/>
          <w:spacing w:val="0"/>
          <w:sz w:val="27"/>
          <w:szCs w:val="27"/>
          <w:shd w:val="clear" w:fill="FFFFFF"/>
        </w:rPr>
      </w:pPr>
    </w:p>
    <w:p>
      <w:pPr>
        <w:pStyle w:val="2"/>
        <w:keepNext w:val="0"/>
        <w:keepLines w:val="0"/>
        <w:widowControl/>
        <w:suppressLineNumbers w:val="0"/>
        <w:shd w:val="clear" w:fill="FFFFFF"/>
        <w:spacing w:before="0" w:beforeAutospacing="0" w:after="294" w:afterAutospacing="0"/>
        <w:ind w:left="0" w:right="0" w:firstLine="0"/>
        <w:rPr>
          <w:rFonts w:hint="eastAsia" w:asciiTheme="minorEastAsia" w:hAnsiTheme="minorEastAsia" w:eastAsiaTheme="minorEastAsia" w:cstheme="minorEastAsia"/>
          <w:b/>
          <w:bCs/>
          <w:i w:val="0"/>
          <w:iCs w:val="0"/>
          <w:caps w:val="0"/>
          <w:color w:val="121212"/>
          <w:spacing w:val="0"/>
          <w:sz w:val="27"/>
          <w:szCs w:val="27"/>
        </w:rPr>
      </w:pPr>
      <w:r>
        <w:rPr>
          <w:rFonts w:hint="eastAsia" w:asciiTheme="minorEastAsia" w:hAnsiTheme="minorEastAsia" w:eastAsiaTheme="minorEastAsia" w:cstheme="minorEastAsia"/>
          <w:b/>
          <w:bCs/>
          <w:i w:val="0"/>
          <w:iCs w:val="0"/>
          <w:caps w:val="0"/>
          <w:color w:val="121212"/>
          <w:spacing w:val="0"/>
          <w:sz w:val="27"/>
          <w:szCs w:val="27"/>
          <w:shd w:val="clear" w:fill="FFFFFF"/>
        </w:rPr>
        <w:t>1.目的</w:t>
      </w:r>
    </w:p>
    <w:p>
      <w:pPr>
        <w:pStyle w:val="2"/>
        <w:keepNext w:val="0"/>
        <w:keepLines w:val="0"/>
        <w:widowControl/>
        <w:suppressLineNumbers w:val="0"/>
        <w:shd w:val="clear" w:fill="FFFFFF"/>
        <w:spacing w:before="294" w:beforeAutospacing="0" w:after="294" w:afterAutospacing="0"/>
        <w:ind w:left="0" w:right="0" w:firstLine="540" w:firstLineChars="20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为规范公司的安全投入费用提取和使用管理，使公司安全生产所需费用得到保障，特制定本制度。</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b/>
          <w:bCs/>
          <w:i w:val="0"/>
          <w:iCs w:val="0"/>
          <w:caps w:val="0"/>
          <w:color w:val="121212"/>
          <w:spacing w:val="0"/>
          <w:sz w:val="27"/>
          <w:szCs w:val="27"/>
        </w:rPr>
      </w:pPr>
      <w:r>
        <w:rPr>
          <w:rFonts w:hint="eastAsia" w:asciiTheme="minorEastAsia" w:hAnsiTheme="minorEastAsia" w:eastAsiaTheme="minorEastAsia" w:cstheme="minorEastAsia"/>
          <w:b/>
          <w:bCs/>
          <w:i w:val="0"/>
          <w:iCs w:val="0"/>
          <w:caps w:val="0"/>
          <w:color w:val="121212"/>
          <w:spacing w:val="0"/>
          <w:sz w:val="27"/>
          <w:szCs w:val="27"/>
          <w:shd w:val="clear" w:fill="FFFFFF"/>
        </w:rPr>
        <w:t>2.适用范围</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本制度适用于公司所有安全专项费用支出。</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b/>
          <w:bCs/>
          <w:i w:val="0"/>
          <w:iCs w:val="0"/>
          <w:caps w:val="0"/>
          <w:color w:val="121212"/>
          <w:spacing w:val="0"/>
          <w:sz w:val="27"/>
          <w:szCs w:val="27"/>
        </w:rPr>
      </w:pPr>
      <w:r>
        <w:rPr>
          <w:rFonts w:hint="eastAsia" w:asciiTheme="minorEastAsia" w:hAnsiTheme="minorEastAsia" w:eastAsiaTheme="minorEastAsia" w:cstheme="minorEastAsia"/>
          <w:b/>
          <w:bCs/>
          <w:i w:val="0"/>
          <w:iCs w:val="0"/>
          <w:caps w:val="0"/>
          <w:color w:val="121212"/>
          <w:spacing w:val="0"/>
          <w:sz w:val="27"/>
          <w:szCs w:val="27"/>
          <w:shd w:val="clear" w:fill="FFFFFF"/>
        </w:rPr>
        <w:t>3.职责</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3.1总经理负责每年安全生产投入计划的审批，确保安全投入专款专用。</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3.2财务部根据上年营业收入进行逐月计提。按照各部门年度安全投入计划负责编制公司每年安全生产投入计划、负责安全投入费用的审查、负责监督所有安全投入的有效实施。</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3.3各部门负责人负责编制年度安全投入计划和本部门安全投入的实施、监督本部门安全投入的有效实施。</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3.4财务部负责建立安全费用台账，保证安全专款的及时提供，将安全投入列入财务报表，并做到专款专用。</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b/>
          <w:bCs/>
          <w:i w:val="0"/>
          <w:iCs w:val="0"/>
          <w:caps w:val="0"/>
          <w:color w:val="121212"/>
          <w:spacing w:val="0"/>
          <w:sz w:val="27"/>
          <w:szCs w:val="27"/>
          <w:shd w:val="clear" w:fill="FFFFFF"/>
        </w:rPr>
      </w:pP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b/>
          <w:bCs/>
          <w:i w:val="0"/>
          <w:iCs w:val="0"/>
          <w:caps w:val="0"/>
          <w:color w:val="121212"/>
          <w:spacing w:val="0"/>
          <w:sz w:val="27"/>
          <w:szCs w:val="27"/>
        </w:rPr>
      </w:pPr>
      <w:bookmarkStart w:id="0" w:name="_GoBack"/>
      <w:bookmarkEnd w:id="0"/>
      <w:r>
        <w:rPr>
          <w:rFonts w:hint="eastAsia" w:asciiTheme="minorEastAsia" w:hAnsiTheme="minorEastAsia" w:eastAsiaTheme="minorEastAsia" w:cstheme="minorEastAsia"/>
          <w:b/>
          <w:bCs/>
          <w:i w:val="0"/>
          <w:iCs w:val="0"/>
          <w:caps w:val="0"/>
          <w:color w:val="121212"/>
          <w:spacing w:val="0"/>
          <w:sz w:val="27"/>
          <w:szCs w:val="27"/>
          <w:shd w:val="clear" w:fill="FFFFFF"/>
        </w:rPr>
        <w:t>4.工作程序</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4.1安全资金的提取</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根据关于印发《企业安全生产费用提取和使用管理办法》的通知（财企〔2012〕16号）第九条，交通运输企业以上年度实际营业收入为计提依据，按照以下标准平均逐月提取：</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4.1.1普通货运业务按照1%提取；</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4.1.2客运业务、管道运输、危险品等特殊货运业务按照1.5%提取。</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4.2安全投入范围</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根据《企业安全生产费用提取和使用管理办法》（财企〔2012〕16号）第二十一条，交通运输企业安全费用应当按照以下范围使用：</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4.2.1完善、改造和维护安全防护设施设备支出（不含“三同时”要求初期投入的安全设施）,包括道路、水路、铁路、管道运输设施设备和装卸工具安全状况检测及维护系统、运输设施设备和装卸工具附属安全设备等支出；</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4.2.2购置、安装和使用具有行驶记录功能的车辆卫星定位装置、船舶通信导航定位和自动识别系统、电子海图等支出；</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4.2.3配备、维护、保养应急救援器材、设备支出和应急演练支出；</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4.2.4开展事故隐患评估、监控和整改支出；</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4.2.5安全生产检查、评价（不包括新建、改建、扩建项目安全评价）、咨询和标准化建设支出；</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4.2.6配备和更新现场作业人员安全防护用品支出；</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4.2.7安全生产宣传、教育、培训支出；</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4.2.8安全生产适用的新技术、新标准、新工艺、新装备的推广应用支出；</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4.2.9安全设施及特种设备检测检验支出；</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4.2.10其他与安全生产直接相关的支出。</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4.3安全生产投入规定</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4.3.1公司逐月提取安全费用，专户核算，按规定范围安排使用；</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4.3.2安全投入作为公司的安全投资专款专用项目，任何人不得挪用或转给其它项目；</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4.3.3公司应当将安全费用优先用于满足安全生产监督管理部门对公司安全生产提出的整改措施或达到安全生产标准所需支出；</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4.3.4各部门根据安全生产投入计划,按时完成本部门的安全投入项目,项目完成后报财务部,财务部对安全专项资金进行监督；</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4.3.5公司建立安全投入台账，接受安全生产监督管理部门和财务部的监督；</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4.4安全投入审批程序</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4.4.1年度安全投入计划项目的审批</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申请部门主管填写申请表，经安全总监审查是否属于年度安全投入计划，如属于报总经理审批后，即可到财务部提取资金。如不属于按非年度安全投入计划项目进行审批。</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4.4.2非年度安全投入计划项目的审批</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申请人填写《安全投入资金申请表》，经本部门主管和安全部门审查通过后，报总经理进行审批，审批合格即可到财务部领取资金。</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4.5建立安全台账</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由公司财务部负责，安技部配合，建立健全公司的安全投入台账，做到账面清晰、资金使用合理，审批流程完备。</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4.6监督检查</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4.6.1检查内容</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（1）安全生产费用使用审批程序是否符合规定；</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（2）安全生产费用的使用是否按使用计划落实；</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（3）安全生产费用的使用情况与台账记录是否相符；</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（4）安全生产费用是否做到专款专用；</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（5）是否存在挪用安全生产费用的现象；</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（6）查看相关费用发票或凭证是否有造假现象。</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4.6.2财务部负责人对安全费用使用情况实施跟踪监督检查，每半年组织相关人员对公司安全费用使用情况进行全面检查一次，确保安全费用专款专用。</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b/>
          <w:bCs/>
          <w:i w:val="0"/>
          <w:iCs w:val="0"/>
          <w:caps w:val="0"/>
          <w:color w:val="121212"/>
          <w:spacing w:val="0"/>
          <w:sz w:val="27"/>
          <w:szCs w:val="27"/>
        </w:rPr>
      </w:pPr>
      <w:r>
        <w:rPr>
          <w:rFonts w:hint="eastAsia" w:asciiTheme="minorEastAsia" w:hAnsiTheme="minorEastAsia" w:eastAsiaTheme="minorEastAsia" w:cstheme="minorEastAsia"/>
          <w:b/>
          <w:bCs/>
          <w:i w:val="0"/>
          <w:iCs w:val="0"/>
          <w:caps w:val="0"/>
          <w:color w:val="121212"/>
          <w:spacing w:val="0"/>
          <w:sz w:val="27"/>
          <w:szCs w:val="27"/>
          <w:shd w:val="clear" w:fill="FFFFFF"/>
        </w:rPr>
        <w:t>5.相关文件</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5.1《中华人民共和国安全生产法》</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5.2《企业安全生产费用提取和使用管理办法》(财企〔2012〕16号)</w:t>
      </w:r>
    </w:p>
    <w:p>
      <w:pPr>
        <w:pStyle w:val="2"/>
        <w:keepNext w:val="0"/>
        <w:keepLines w:val="0"/>
        <w:widowControl/>
        <w:suppressLineNumbers w:val="0"/>
        <w:shd w:val="clear" w:fill="FFFFFF"/>
        <w:spacing w:before="294" w:beforeAutospacing="0" w:after="294" w:afterAutospacing="0"/>
        <w:ind w:left="0" w:right="0" w:firstLine="0"/>
        <w:rPr>
          <w:rFonts w:hint="eastAsia" w:asciiTheme="minorEastAsia" w:hAnsiTheme="minorEastAsia" w:eastAsiaTheme="minorEastAsia" w:cstheme="minorEastAsia"/>
          <w:i w:val="0"/>
          <w:iCs w:val="0"/>
          <w:caps w:val="0"/>
          <w:color w:val="121212"/>
          <w:spacing w:val="0"/>
          <w:sz w:val="27"/>
          <w:szCs w:val="27"/>
        </w:rPr>
      </w:pPr>
      <w:r>
        <w:rPr>
          <w:rFonts w:hint="eastAsia" w:asciiTheme="minorEastAsia" w:hAnsiTheme="minorEastAsia" w:eastAsiaTheme="minorEastAsia" w:cstheme="minorEastAsia"/>
          <w:i w:val="0"/>
          <w:iCs w:val="0"/>
          <w:caps w:val="0"/>
          <w:color w:val="121212"/>
          <w:spacing w:val="0"/>
          <w:sz w:val="27"/>
          <w:szCs w:val="27"/>
          <w:shd w:val="clear" w:fill="FFFFFF"/>
        </w:rPr>
        <w:t>5.3《企业安全生产标准化基本规范》(GB/T33000-2016)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jYjRhY2Y5OTEyNjZlOTgwZDQ5YTY2ZGRjNGM3ODAifQ=="/>
  </w:docVars>
  <w:rsids>
    <w:rsidRoot w:val="00000000"/>
    <w:rsid w:val="0AAB36EF"/>
    <w:rsid w:val="5F2D4A41"/>
    <w:rsid w:val="6A9A6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2023-11-23T01:45:04Z</dcterms:created>
  <dc:creator>Administrator</dc:creator>
  <cp:lastModifiedBy>WPS_1684720032</cp:lastModifiedBy>
  <dcterms:modified xsi:type="dcterms:W3CDTF">2023-11-23T01:47:25Z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6BAC866DD6D44CD7A6633251D3F28657_12</vt:lpwstr>
  </property>
</Properties>
</file>