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机械防排烟系统维护保养检查记录</w:t>
      </w:r>
    </w:p>
    <w:bookmarkEnd w:id="0"/>
    <w:p>
      <w:pPr>
        <w:spacing w:before="86" w:line="222" w:lineRule="auto"/>
        <w:ind w:left="7500" w:leftChars="0" w:firstLine="500" w:firstLineChars="0"/>
        <w:jc w:val="center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7"/>
          <w:sz w:val="25"/>
          <w:szCs w:val="25"/>
        </w:rPr>
        <w:t>年</w:t>
      </w:r>
      <w:r>
        <w:rPr>
          <w:rFonts w:hint="eastAsia" w:ascii="仿宋" w:hAnsi="仿宋" w:eastAsia="仿宋" w:cs="仿宋"/>
          <w:spacing w:val="-17"/>
          <w:sz w:val="25"/>
          <w:szCs w:val="25"/>
          <w:lang w:val="en-US" w:eastAsia="zh-CN"/>
        </w:rPr>
        <w:t xml:space="preserve">  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 xml:space="preserve">月 </w:t>
      </w:r>
      <w:r>
        <w:rPr>
          <w:rFonts w:ascii="仿宋" w:hAnsi="仿宋" w:eastAsia="仿宋" w:cs="仿宋"/>
          <w:spacing w:val="4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>日</w:t>
      </w:r>
    </w:p>
    <w:p>
      <w:pPr>
        <w:spacing w:line="85" w:lineRule="exact"/>
      </w:pPr>
    </w:p>
    <w:tbl>
      <w:tblPr>
        <w:tblStyle w:val="7"/>
        <w:tblW w:w="10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70"/>
        <w:gridCol w:w="1878"/>
        <w:gridCol w:w="1292"/>
        <w:gridCol w:w="267"/>
        <w:gridCol w:w="873"/>
        <w:gridCol w:w="2653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</w:t>
            </w:r>
          </w:p>
        </w:tc>
        <w:tc>
          <w:tcPr>
            <w:tcW w:w="8567" w:type="dxa"/>
            <w:gridSpan w:val="6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维保单位</w:t>
            </w:r>
          </w:p>
        </w:tc>
        <w:tc>
          <w:tcPr>
            <w:tcW w:w="8567" w:type="dxa"/>
            <w:gridSpan w:val="6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94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概况</w:t>
            </w:r>
          </w:p>
        </w:tc>
        <w:tc>
          <w:tcPr>
            <w:tcW w:w="9537" w:type="dxa"/>
            <w:gridSpan w:val="7"/>
            <w:vAlign w:val="center"/>
          </w:tcPr>
          <w:p>
            <w:pPr>
              <w:spacing w:before="196" w:line="156" w:lineRule="exact"/>
              <w:ind w:firstLine="54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系统形式：□机械排烟系统、□机械加压送风系统、□机械补风系统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电动排烟窗</w:t>
            </w:r>
          </w:p>
          <w:p>
            <w:pPr>
              <w:spacing w:before="196" w:line="156" w:lineRule="exact"/>
              <w:ind w:firstLine="54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系统设置：排烟风机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台，正压风机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台，补风机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79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维护保养检查内容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工作情况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维护保养检查内容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4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送风阀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 w:val="21"/>
                <w:szCs w:val="21"/>
                <w:fitText w:val="630" w:id="1617459462"/>
              </w:rPr>
              <w:t>(口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fitText w:val="630" w:id="1617459462"/>
              </w:rPr>
              <w:t>)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测试手/自动开启功能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排烟阀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(口)</w:t>
            </w: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测试手/电动开启功能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4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送风阀(口)外观检查，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清洁维护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排烟阀(口)外观检查(包括控制装置),清洁维护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4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送风机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检查风机外观、工作状态、皮带松紧度及保养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排烟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检查风机外观、机房环境工 作状态、皮带松紧度及保养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检查送风机房环境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检查排烟风机运行状态，风 向是否正确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43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检查送风机运行状态，风向是否正确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测试280℃排烟防火阀连锁 停止风机功能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送风机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控制柜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检查外观及工作状态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排烟风机控制柜</w:t>
            </w: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检查外观及工作状态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测试主、备电源切换功能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测试主、备电源切换功能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测试手、自动转换功能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测试手、自动转换功能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测试现场手动启、停控制功能，测试远程启、停按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测试现场手动启、停控制功 能，测试远程启、停按钮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4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控制柜清洁维护、标识粘贴、线路规整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</w:tcBorders>
            <w:textDirection w:val="btLr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控制柜清洁维护、标识粘贴、线路规整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4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风管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检查风管有无锈蚀情况，软接有无破损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电动排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烟窗</w:t>
            </w: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控制箱外观及工作状态，手 自动启闭排烟窗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4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补风阀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(口)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测试手/自动开启功能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补风机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控制柜</w:t>
            </w: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测试主、备电源切换功能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4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补风阀(口)外观检查，清洁维护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测试手、自动转换功能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4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补风机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检查风机外观、工作状态、皮带松紧度及保养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测试现场手动启、停控制功 能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检查送风机房环境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测试远程启、停按钮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43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检查送风机运行状态，风向是否正确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  <w:tc>
          <w:tcPr>
            <w:tcW w:w="87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2653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控制柜外观、工作状态清洁 维护、标识粘贴、线路规整</w:t>
            </w:r>
          </w:p>
        </w:tc>
        <w:tc>
          <w:tcPr>
            <w:tcW w:w="1604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□异常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□无此项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本次维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保区域</w:t>
            </w:r>
          </w:p>
        </w:tc>
        <w:tc>
          <w:tcPr>
            <w:tcW w:w="9537" w:type="dxa"/>
            <w:gridSpan w:val="7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94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537" w:type="dxa"/>
            <w:gridSpan w:val="7"/>
            <w:vAlign w:val="center"/>
          </w:tcPr>
          <w:p>
            <w:pPr>
              <w:spacing w:line="578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5083" w:type="dxa"/>
            <w:gridSpan w:val="4"/>
            <w:vAlign w:val="top"/>
          </w:tcPr>
          <w:p>
            <w:pPr>
              <w:pStyle w:val="8"/>
              <w:spacing w:before="40" w:line="220" w:lineRule="auto"/>
              <w:ind w:left="14"/>
              <w:jc w:val="both"/>
            </w:pPr>
            <w:r>
              <w:rPr>
                <w:spacing w:val="84"/>
                <w:w w:val="100"/>
                <w:kern w:val="0"/>
                <w:sz w:val="21"/>
                <w:szCs w:val="21"/>
                <w:fitText w:val="1680" w:id="1835342775"/>
              </w:rPr>
              <w:t>现场维保人</w:t>
            </w:r>
            <w:r>
              <w:rPr>
                <w:spacing w:val="0"/>
                <w:w w:val="100"/>
                <w:kern w:val="0"/>
                <w:sz w:val="21"/>
                <w:szCs w:val="21"/>
                <w:fitText w:val="1680" w:id="1835342775"/>
              </w:rPr>
              <w:t>员</w:t>
            </w:r>
            <w:r>
              <w:rPr>
                <w:spacing w:val="96"/>
                <w:kern w:val="0"/>
                <w:sz w:val="21"/>
                <w:szCs w:val="21"/>
                <w:fitText w:val="920" w:id="833501772"/>
              </w:rPr>
              <w:t>(签名</w:t>
            </w:r>
            <w:r>
              <w:rPr>
                <w:spacing w:val="2"/>
                <w:kern w:val="0"/>
                <w:sz w:val="21"/>
                <w:szCs w:val="21"/>
                <w:fitText w:val="920" w:id="833501772"/>
              </w:rPr>
              <w:t>)</w:t>
            </w:r>
            <w:r>
              <w:rPr>
                <w:spacing w:val="-13"/>
                <w:sz w:val="21"/>
                <w:szCs w:val="21"/>
              </w:rPr>
              <w:t>:</w:t>
            </w:r>
          </w:p>
        </w:tc>
        <w:tc>
          <w:tcPr>
            <w:tcW w:w="5397" w:type="dxa"/>
            <w:gridSpan w:val="4"/>
            <w:vAlign w:val="center"/>
          </w:tcPr>
          <w:p>
            <w:pPr>
              <w:pStyle w:val="8"/>
              <w:spacing w:before="36" w:line="219" w:lineRule="auto"/>
              <w:ind w:left="38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35"/>
                <w:kern w:val="0"/>
                <w:sz w:val="21"/>
                <w:szCs w:val="21"/>
                <w:fitText w:val="1680" w:id="1499352929"/>
              </w:rPr>
              <w:t>使用单位负责</w:t>
            </w:r>
            <w:r>
              <w:rPr>
                <w:b w:val="0"/>
                <w:bCs w:val="0"/>
                <w:spacing w:val="0"/>
                <w:kern w:val="0"/>
                <w:sz w:val="21"/>
                <w:szCs w:val="21"/>
                <w:fitText w:val="1680" w:id="1499352929"/>
              </w:rPr>
              <w:t>人</w:t>
            </w:r>
            <w:r>
              <w:rPr>
                <w:b w:val="0"/>
                <w:bCs w:val="0"/>
                <w:spacing w:val="70"/>
                <w:kern w:val="0"/>
                <w:sz w:val="21"/>
                <w:szCs w:val="21"/>
                <w:fitText w:val="840" w:id="1621314558"/>
              </w:rPr>
              <w:t>(签名</w:t>
            </w:r>
            <w:r>
              <w:rPr>
                <w:b w:val="0"/>
                <w:bCs w:val="0"/>
                <w:spacing w:val="0"/>
                <w:kern w:val="0"/>
                <w:sz w:val="21"/>
                <w:szCs w:val="21"/>
                <w:fitText w:val="840" w:id="1621314558"/>
              </w:rPr>
              <w:t>)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10" w:lineRule="exact"/>
              <w:ind w:firstLine="1072"/>
            </w:pPr>
            <w:r>
              <w:rPr>
                <w:position w:val="-4"/>
              </w:rPr>
              <w:drawing>
                <wp:inline distT="0" distB="0" distL="0" distR="0">
                  <wp:extent cx="264160" cy="13335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73" cy="13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91" w:lineRule="auto"/>
        <w:rPr>
          <w:rFonts w:ascii="Arial"/>
          <w:sz w:val="2"/>
        </w:rPr>
      </w:pPr>
    </w:p>
    <w:sectPr>
      <w:footerReference r:id="rId5" w:type="default"/>
      <w:pgSz w:w="12550" w:h="16720"/>
      <w:pgMar w:top="703" w:right="686" w:bottom="703" w:left="686" w:header="283" w:footer="2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墨阳行楷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reekC">
    <w:panose1 w:val="00000400000000000000"/>
    <w:charset w:val="00"/>
    <w:family w:val="auto"/>
    <w:pitch w:val="default"/>
    <w:sig w:usb0="00000081" w:usb1="00000000" w:usb2="00000000" w:usb3="00000000" w:csb0="0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SOCT2">
    <w:panose1 w:val="00000400000000000000"/>
    <w:charset w:val="00"/>
    <w:family w:val="auto"/>
    <w:pitch w:val="default"/>
    <w:sig w:usb0="00000007" w:usb1="00000000" w:usb2="00000000" w:usb3="00000000" w:csb0="000001FF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spac821 BT">
    <w:panose1 w:val="020B0609020202020204"/>
    <w:charset w:val="00"/>
    <w:family w:val="auto"/>
    <w:pitch w:val="default"/>
    <w:sig w:usb0="0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roxy 1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wis721 BlkOul BT">
    <w:panose1 w:val="04020905030B03040203"/>
    <w:charset w:val="00"/>
    <w:family w:val="auto"/>
    <w:pitch w:val="default"/>
    <w:sig w:usb0="00000000" w:usb1="00000000" w:usb2="00000000" w:usb3="00000000" w:csb0="00000000" w:csb1="00000000"/>
  </w:font>
  <w:font w:name="Syastro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ap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ath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jNTQxMDNlNzE1NTIyNGQyNjlmNDczZDNjNmY1NmIifQ=="/>
  </w:docVars>
  <w:rsids>
    <w:rsidRoot w:val="00000000"/>
    <w:rsid w:val="25080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2024-05-19T16:11:00Z</dcterms:created>
  <dc:creator>Administrator</dc:creator>
  <cp:lastModifiedBy>高山流水</cp:lastModifiedBy>
  <dcterms:modified xsi:type="dcterms:W3CDTF">2024-05-19T08:57:50Z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2024-05-19T16:11:46Z</vt:filetime>
  </property>
  <property fmtid="{D5CDD505-2E9C-101B-9397-08002B2CF9AE}" pid="4" name="UsrData">
    <vt:lpwstr>6649b43d1e82ce001f5babbewl</vt:lpwstr>
  </property>
  <property fmtid="{D5CDD505-2E9C-101B-9397-08002B2CF9AE}" pid="5" name="KSOProductBuildVer">
    <vt:lpwstr>2052-12.1.0.16729</vt:lpwstr>
  </property>
  <property fmtid="{D5CDD505-2E9C-101B-9397-08002B2CF9AE}" pid="6" name="ICV">
    <vt:lpwstr>CDC01FC6609E41B3B9A27CD37DF35D88_12</vt:lpwstr>
  </property>
</Properties>
</file>