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A3A23">
      <w:pPr>
        <w:spacing w:line="220" w:lineRule="atLeast"/>
        <w:jc w:val="center"/>
        <w:rPr>
          <w:rFonts w:hint="eastAsia" w:eastAsiaTheme="minorEastAsia"/>
          <w:b/>
          <w:w w:val="200"/>
          <w:sz w:val="40"/>
          <w:szCs w:val="40"/>
          <w:lang w:val="en-US" w:eastAsia="zh-CN"/>
        </w:rPr>
      </w:pPr>
      <w:r>
        <w:rPr>
          <w:rFonts w:hint="eastAsia"/>
          <w:b/>
          <w:spacing w:val="1"/>
          <w:w w:val="99"/>
          <w:kern w:val="0"/>
          <w:sz w:val="40"/>
          <w:szCs w:val="40"/>
          <w:fitText w:val="3997" w:id="939945298"/>
        </w:rPr>
        <w:t>消防线路故障排查总</w:t>
      </w:r>
      <w:r>
        <w:rPr>
          <w:rFonts w:hint="eastAsia"/>
          <w:b/>
          <w:spacing w:val="-2"/>
          <w:w w:val="99"/>
          <w:kern w:val="0"/>
          <w:sz w:val="40"/>
          <w:szCs w:val="40"/>
          <w:fitText w:val="3997" w:id="939945298"/>
        </w:rPr>
        <w:t>结</w:t>
      </w:r>
      <w:r>
        <w:rPr>
          <w:rFonts w:hint="eastAsia"/>
          <w:b/>
          <w:kern w:val="0"/>
          <w:sz w:val="40"/>
          <w:szCs w:val="40"/>
          <w:lang w:val="en-US" w:eastAsia="zh-CN"/>
        </w:rPr>
        <w:t>分享</w:t>
      </w:r>
    </w:p>
    <w:p w14:paraId="40544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消防线路（总线为例）一般都会采用</w:t>
      </w:r>
      <w:r>
        <w:rPr>
          <w:rFonts w:hint="eastAsia" w:ascii="宋体" w:hAnsi="宋体" w:eastAsia="宋体" w:cs="宋体"/>
          <w:sz w:val="24"/>
          <w:szCs w:val="24"/>
        </w:rPr>
        <w:t xml:space="preserve">线路故障分段排查法: </w:t>
      </w:r>
      <w:r>
        <w:rPr>
          <w:rFonts w:hint="eastAsia" w:ascii="宋体" w:hAnsi="宋体" w:eastAsia="宋体" w:cs="宋体"/>
          <w:sz w:val="24"/>
          <w:szCs w:val="24"/>
          <w:lang w:val="en-US" w:eastAsia="zh-CN"/>
        </w:rPr>
        <w:t>回路板-回路线路-挂载设备。回路线路也要进行分段排查，回路板-</w:t>
      </w:r>
      <w:r>
        <w:rPr>
          <w:rFonts w:hint="eastAsia" w:ascii="宋体" w:hAnsi="宋体" w:eastAsia="宋体" w:cs="宋体"/>
          <w:sz w:val="24"/>
          <w:szCs w:val="24"/>
        </w:rPr>
        <w:t>端子箱信号</w:t>
      </w:r>
      <w:r>
        <w:rPr>
          <w:rFonts w:hint="eastAsia" w:ascii="宋体" w:hAnsi="宋体" w:eastAsia="宋体" w:cs="宋体"/>
          <w:sz w:val="24"/>
          <w:szCs w:val="24"/>
          <w:lang w:val="en-US" w:eastAsia="zh-CN"/>
        </w:rPr>
        <w:t>总</w:t>
      </w:r>
      <w:r>
        <w:rPr>
          <w:rFonts w:hint="eastAsia" w:ascii="宋体" w:hAnsi="宋体" w:eastAsia="宋体" w:cs="宋体"/>
          <w:sz w:val="24"/>
          <w:szCs w:val="24"/>
        </w:rPr>
        <w:t>线</w:t>
      </w:r>
      <w:r>
        <w:rPr>
          <w:rFonts w:hint="eastAsia" w:ascii="宋体" w:hAnsi="宋体" w:eastAsia="宋体" w:cs="宋体"/>
          <w:sz w:val="24"/>
          <w:szCs w:val="24"/>
          <w:lang w:val="en-US" w:eastAsia="zh-CN"/>
        </w:rPr>
        <w:t>-</w:t>
      </w:r>
      <w:r>
        <w:rPr>
          <w:rFonts w:hint="eastAsia" w:ascii="宋体" w:hAnsi="宋体" w:eastAsia="宋体" w:cs="宋体"/>
          <w:sz w:val="24"/>
          <w:szCs w:val="24"/>
        </w:rPr>
        <w:t>信号线分线</w:t>
      </w:r>
      <w:r>
        <w:rPr>
          <w:rFonts w:hint="eastAsia" w:ascii="宋体" w:hAnsi="宋体" w:eastAsia="宋体" w:cs="宋体"/>
          <w:sz w:val="24"/>
          <w:szCs w:val="24"/>
          <w:lang w:eastAsia="zh-CN"/>
        </w:rPr>
        <w:t>。</w:t>
      </w:r>
    </w:p>
    <w:p w14:paraId="56CB0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排查依据:消防弱电施工图 编码图 施工图确定线路走向，编码图锁定故障设备位置，两者结合合理确定分段位置重点排查部位:故障线路首尾设备、过线盒接头位置、装修施工区域</w:t>
      </w:r>
      <w:r>
        <w:rPr>
          <w:rFonts w:hint="eastAsia" w:ascii="宋体" w:hAnsi="宋体" w:eastAsia="宋体" w:cs="宋体"/>
          <w:sz w:val="24"/>
          <w:szCs w:val="24"/>
          <w:lang w:eastAsia="zh-CN"/>
        </w:rPr>
        <w:t>。</w:t>
      </w:r>
    </w:p>
    <w:tbl>
      <w:tblPr>
        <w:tblStyle w:val="4"/>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792"/>
        <w:gridCol w:w="1822"/>
        <w:gridCol w:w="2051"/>
        <w:gridCol w:w="2121"/>
      </w:tblGrid>
      <w:tr w14:paraId="6FBD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0D187DF">
            <w:pPr>
              <w:spacing w:line="360" w:lineRule="auto"/>
              <w:rPr>
                <w:rFonts w:hint="eastAsia" w:ascii="宋体" w:hAnsi="宋体" w:eastAsia="宋体" w:cs="宋体"/>
                <w:sz w:val="22"/>
                <w:szCs w:val="22"/>
                <w:vertAlign w:val="baseline"/>
              </w:rPr>
            </w:pPr>
            <w:r>
              <w:rPr>
                <w:rFonts w:hint="eastAsia" w:ascii="宋体" w:hAnsi="宋体" w:eastAsia="宋体" w:cs="宋体"/>
                <w:sz w:val="22"/>
                <w:szCs w:val="22"/>
              </w:rPr>
              <w:t>线路问题</w:t>
            </w:r>
          </w:p>
        </w:tc>
        <w:tc>
          <w:tcPr>
            <w:tcW w:w="1792" w:type="dxa"/>
          </w:tcPr>
          <w:p w14:paraId="308E30E5">
            <w:pPr>
              <w:spacing w:line="360" w:lineRule="auto"/>
              <w:rPr>
                <w:rFonts w:hint="eastAsia" w:ascii="宋体" w:hAnsi="宋体" w:eastAsia="宋体" w:cs="宋体"/>
                <w:sz w:val="22"/>
                <w:szCs w:val="22"/>
                <w:vertAlign w:val="baseline"/>
              </w:rPr>
            </w:pPr>
            <w:r>
              <w:rPr>
                <w:rFonts w:hint="eastAsia" w:ascii="宋体" w:hAnsi="宋体" w:eastAsia="宋体" w:cs="宋体"/>
                <w:sz w:val="22"/>
                <w:szCs w:val="22"/>
              </w:rPr>
              <w:t>短路</w:t>
            </w:r>
          </w:p>
        </w:tc>
        <w:tc>
          <w:tcPr>
            <w:tcW w:w="1822" w:type="dxa"/>
          </w:tcPr>
          <w:p w14:paraId="2309E23B">
            <w:pPr>
              <w:spacing w:line="360" w:lineRule="auto"/>
              <w:rPr>
                <w:rFonts w:hint="eastAsia" w:ascii="宋体" w:hAnsi="宋体" w:eastAsia="宋体" w:cs="宋体"/>
                <w:sz w:val="22"/>
                <w:szCs w:val="22"/>
                <w:vertAlign w:val="baseline"/>
              </w:rPr>
            </w:pPr>
            <w:r>
              <w:rPr>
                <w:rFonts w:hint="eastAsia" w:ascii="宋体" w:hAnsi="宋体" w:eastAsia="宋体" w:cs="宋体"/>
                <w:sz w:val="22"/>
                <w:szCs w:val="22"/>
              </w:rPr>
              <w:t>断路</w:t>
            </w:r>
          </w:p>
        </w:tc>
        <w:tc>
          <w:tcPr>
            <w:tcW w:w="2051" w:type="dxa"/>
          </w:tcPr>
          <w:p w14:paraId="2D975710">
            <w:pPr>
              <w:spacing w:line="360" w:lineRule="auto"/>
              <w:rPr>
                <w:rFonts w:hint="eastAsia" w:ascii="宋体" w:hAnsi="宋体" w:eastAsia="宋体" w:cs="宋体"/>
                <w:sz w:val="22"/>
                <w:szCs w:val="22"/>
                <w:vertAlign w:val="baseline"/>
              </w:rPr>
            </w:pPr>
            <w:r>
              <w:rPr>
                <w:rFonts w:hint="eastAsia" w:ascii="宋体" w:hAnsi="宋体" w:eastAsia="宋体" w:cs="宋体"/>
                <w:sz w:val="22"/>
                <w:szCs w:val="22"/>
              </w:rPr>
              <w:t>接地</w:t>
            </w:r>
          </w:p>
        </w:tc>
        <w:tc>
          <w:tcPr>
            <w:tcW w:w="2121" w:type="dxa"/>
          </w:tcPr>
          <w:p w14:paraId="5E3EA14F">
            <w:pPr>
              <w:spacing w:line="360" w:lineRule="auto"/>
              <w:rPr>
                <w:rFonts w:hint="eastAsia" w:ascii="宋体" w:hAnsi="宋体" w:eastAsia="宋体" w:cs="宋体"/>
                <w:sz w:val="22"/>
                <w:szCs w:val="22"/>
                <w:vertAlign w:val="baseline"/>
              </w:rPr>
            </w:pPr>
            <w:r>
              <w:rPr>
                <w:rFonts w:hint="eastAsia" w:ascii="宋体" w:hAnsi="宋体" w:eastAsia="宋体" w:cs="宋体"/>
                <w:sz w:val="22"/>
                <w:szCs w:val="22"/>
              </w:rPr>
              <w:t>混线、错线</w:t>
            </w:r>
          </w:p>
        </w:tc>
      </w:tr>
      <w:tr w14:paraId="33B1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AA55537">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主机表现</w:t>
            </w:r>
          </w:p>
        </w:tc>
        <w:tc>
          <w:tcPr>
            <w:tcW w:w="1792" w:type="dxa"/>
          </w:tcPr>
          <w:p w14:paraId="52FA3B5F">
            <w:pPr>
              <w:spacing w:line="240" w:lineRule="auto"/>
              <w:rPr>
                <w:rFonts w:hint="eastAsia" w:ascii="宋体" w:hAnsi="宋体" w:eastAsia="宋体" w:cs="宋体"/>
                <w:sz w:val="22"/>
                <w:szCs w:val="22"/>
              </w:rPr>
            </w:pPr>
            <w:r>
              <w:rPr>
                <w:rFonts w:hint="eastAsia" w:ascii="宋体" w:hAnsi="宋体" w:eastAsia="宋体" w:cs="宋体"/>
                <w:sz w:val="22"/>
                <w:szCs w:val="22"/>
              </w:rPr>
              <w:t>短路隔离器动作</w:t>
            </w:r>
          </w:p>
          <w:p w14:paraId="704CFAF5">
            <w:pPr>
              <w:spacing w:line="240" w:lineRule="auto"/>
              <w:rPr>
                <w:rFonts w:hint="eastAsia" w:ascii="宋体" w:hAnsi="宋体" w:eastAsia="宋体" w:cs="宋体"/>
                <w:sz w:val="22"/>
                <w:szCs w:val="22"/>
              </w:rPr>
            </w:pPr>
            <w:r>
              <w:rPr>
                <w:rFonts w:hint="eastAsia" w:ascii="宋体" w:hAnsi="宋体" w:eastAsia="宋体" w:cs="宋体"/>
                <w:sz w:val="22"/>
                <w:szCs w:val="22"/>
              </w:rPr>
              <w:t>主机报回路故障</w:t>
            </w:r>
          </w:p>
        </w:tc>
        <w:tc>
          <w:tcPr>
            <w:tcW w:w="1822" w:type="dxa"/>
          </w:tcPr>
          <w:p w14:paraId="0A37A8D8">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一连串故障点</w:t>
            </w:r>
          </w:p>
        </w:tc>
        <w:tc>
          <w:tcPr>
            <w:tcW w:w="2051" w:type="dxa"/>
          </w:tcPr>
          <w:p w14:paraId="701B50AF">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间歇性多点故障报回路故障</w:t>
            </w:r>
          </w:p>
        </w:tc>
        <w:tc>
          <w:tcPr>
            <w:tcW w:w="2121" w:type="dxa"/>
          </w:tcPr>
          <w:p w14:paraId="7165EA3F">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设备不上点，多点故障，模块类设备报输入、输出故障</w:t>
            </w:r>
          </w:p>
        </w:tc>
      </w:tr>
      <w:tr w14:paraId="236C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441AB239">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解决办法</w:t>
            </w:r>
          </w:p>
        </w:tc>
        <w:tc>
          <w:tcPr>
            <w:tcW w:w="1792" w:type="dxa"/>
          </w:tcPr>
          <w:p w14:paraId="5526E351">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万用表打到蜂鸣档 检测线路通断</w:t>
            </w:r>
          </w:p>
        </w:tc>
        <w:tc>
          <w:tcPr>
            <w:tcW w:w="1822" w:type="dxa"/>
          </w:tcPr>
          <w:p w14:paraId="294D22E4">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万用表打到直流电压档测电压或蜂鸣档测线路通断</w:t>
            </w:r>
          </w:p>
        </w:tc>
        <w:tc>
          <w:tcPr>
            <w:tcW w:w="2051" w:type="dxa"/>
          </w:tcPr>
          <w:p w14:paraId="1D9B13AF">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 xml:space="preserve">找到可靠接地体(可用穿线金属管或吊顶内龙骨)打到蜂鸣档测线路通断 </w:t>
            </w:r>
          </w:p>
        </w:tc>
        <w:tc>
          <w:tcPr>
            <w:tcW w:w="2121" w:type="dxa"/>
          </w:tcPr>
          <w:p w14:paraId="3BF380C1">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解下其中一组问题回路线，测量电压;解下所有问题回路线，蜂鸣档测量通断</w:t>
            </w:r>
          </w:p>
        </w:tc>
      </w:tr>
      <w:tr w14:paraId="4B32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5F169F77">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备注</w:t>
            </w:r>
          </w:p>
        </w:tc>
        <w:tc>
          <w:tcPr>
            <w:tcW w:w="1792" w:type="dxa"/>
          </w:tcPr>
          <w:p w14:paraId="0B735CAD">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短路阻值：正常值50Ω以下</w:t>
            </w:r>
          </w:p>
        </w:tc>
        <w:tc>
          <w:tcPr>
            <w:tcW w:w="1822" w:type="dxa"/>
          </w:tcPr>
          <w:p w14:paraId="36AF0740">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 xml:space="preserve"> 电阻无穷大</w:t>
            </w:r>
          </w:p>
        </w:tc>
        <w:tc>
          <w:tcPr>
            <w:tcW w:w="2051" w:type="dxa"/>
          </w:tcPr>
          <w:p w14:paraId="5A7748AC">
            <w:pPr>
              <w:spacing w:line="240" w:lineRule="auto"/>
              <w:rPr>
                <w:rFonts w:hint="eastAsia" w:ascii="宋体" w:hAnsi="宋体" w:eastAsia="宋体" w:cs="宋体"/>
                <w:sz w:val="22"/>
                <w:szCs w:val="22"/>
              </w:rPr>
            </w:pPr>
            <w:r>
              <w:rPr>
                <w:rFonts w:hint="eastAsia" w:ascii="宋体" w:hAnsi="宋体" w:eastAsia="宋体" w:cs="宋体"/>
                <w:sz w:val="22"/>
                <w:szCs w:val="22"/>
              </w:rPr>
              <w:t>正极接地：压力降明显。</w:t>
            </w:r>
          </w:p>
          <w:p w14:paraId="7B6329CA">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负极接地：相对隐蔽</w:t>
            </w:r>
          </w:p>
        </w:tc>
        <w:tc>
          <w:tcPr>
            <w:tcW w:w="2121" w:type="dxa"/>
          </w:tcPr>
          <w:p w14:paraId="2B59FD7A">
            <w:pPr>
              <w:spacing w:line="240" w:lineRule="auto"/>
              <w:rPr>
                <w:rFonts w:hint="eastAsia" w:ascii="宋体" w:hAnsi="宋体" w:eastAsia="宋体" w:cs="宋体"/>
                <w:sz w:val="22"/>
                <w:szCs w:val="22"/>
                <w:vertAlign w:val="baseline"/>
              </w:rPr>
            </w:pPr>
            <w:r>
              <w:rPr>
                <w:rFonts w:hint="eastAsia" w:ascii="宋体" w:hAnsi="宋体" w:eastAsia="宋体" w:cs="宋体"/>
                <w:sz w:val="22"/>
                <w:szCs w:val="22"/>
              </w:rPr>
              <w:t>操作方法基本同接地，相当于接地的特殊形式。</w:t>
            </w:r>
          </w:p>
        </w:tc>
      </w:tr>
    </w:tbl>
    <w:p w14:paraId="668DC5F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说明： </w:t>
      </w:r>
    </w:p>
    <w:p w14:paraId="2CFF0B59">
      <w:pPr>
        <w:spacing w:line="360" w:lineRule="auto"/>
        <w:rPr>
          <w:rFonts w:hint="eastAsia" w:ascii="宋体" w:hAnsi="宋体" w:eastAsia="宋体" w:cs="宋体"/>
          <w:sz w:val="22"/>
          <w:szCs w:val="22"/>
          <w:u w:val="single"/>
        </w:rPr>
      </w:pPr>
      <w:r>
        <w:rPr>
          <w:rFonts w:hint="eastAsia" w:ascii="宋体" w:hAnsi="宋体" w:eastAsia="宋体" w:cs="宋体"/>
          <w:sz w:val="22"/>
          <w:szCs w:val="22"/>
          <w:u w:val="none"/>
        </w:rPr>
        <w:t>接地表现</w:t>
      </w:r>
      <w:r>
        <w:rPr>
          <w:rFonts w:hint="eastAsia" w:ascii="宋体" w:hAnsi="宋体" w:eastAsia="宋体" w:cs="宋体"/>
          <w:sz w:val="22"/>
          <w:szCs w:val="22"/>
          <w:u w:val="single"/>
        </w:rPr>
        <w:t>：线路虚接、线路不稳定</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rPr>
        <w:t>接地检查操作方法：万用表使用蜂鸣档：一个表针接触可靠接地体，另一个表针接触导线，发出蜂鸣声，代表线路接地。（注意：不带电操作）</w:t>
      </w:r>
    </w:p>
    <w:p w14:paraId="332FBF09">
      <w:pPr>
        <w:spacing w:line="360" w:lineRule="auto"/>
        <w:rPr>
          <w:rFonts w:hint="eastAsia" w:ascii="宋体" w:hAnsi="宋体" w:eastAsia="宋体" w:cs="宋体"/>
          <w:sz w:val="22"/>
          <w:szCs w:val="22"/>
        </w:rPr>
      </w:pPr>
      <w:r>
        <w:rPr>
          <w:rFonts w:hint="eastAsia" w:ascii="宋体" w:hAnsi="宋体" w:eastAsia="宋体" w:cs="宋体"/>
          <w:sz w:val="22"/>
          <w:szCs w:val="22"/>
          <w:u w:val="none"/>
        </w:rPr>
        <w:t>混线形式</w:t>
      </w:r>
      <w:r>
        <w:rPr>
          <w:rFonts w:hint="eastAsia" w:ascii="宋体" w:hAnsi="宋体" w:eastAsia="宋体" w:cs="宋体"/>
          <w:sz w:val="22"/>
          <w:szCs w:val="22"/>
          <w:u w:val="single"/>
        </w:rPr>
        <w:t>：回路线与回路线混线、回路线与电源线混线、24V电源线与电话线混线等。</w:t>
      </w:r>
      <w:bookmarkStart w:id="0" w:name="_GoBack"/>
      <w:bookmarkEnd w:id="0"/>
      <w:r>
        <w:rPr>
          <w:rFonts w:hint="eastAsia" w:ascii="宋体" w:hAnsi="宋体" w:eastAsia="宋体" w:cs="宋体"/>
          <w:sz w:val="22"/>
          <w:szCs w:val="22"/>
        </w:rPr>
        <w:t xml:space="preserve"> </w:t>
      </w:r>
    </w:p>
    <w:p w14:paraId="4041BB64">
      <w:pPr>
        <w:spacing w:line="360" w:lineRule="auto"/>
        <w:rPr>
          <w:rFonts w:hint="eastAsia" w:ascii="宋体" w:hAnsi="宋体" w:eastAsia="宋体" w:cs="宋体"/>
          <w:sz w:val="24"/>
          <w:szCs w:val="24"/>
        </w:rPr>
      </w:pPr>
    </w:p>
    <w:p w14:paraId="55357E94">
      <w:pPr>
        <w:numPr>
          <w:ilvl w:val="0"/>
          <w:numId w:val="0"/>
        </w:numPr>
        <w:spacing w:line="360" w:lineRule="auto"/>
        <w:ind w:left="105" w:leftChars="0" w:firstLine="0" w:firstLineChars="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一、总线故障</w:t>
      </w:r>
      <w:r>
        <w:rPr>
          <w:rFonts w:hint="eastAsia" w:ascii="宋体" w:hAnsi="宋体" w:eastAsia="宋体" w:cs="宋体"/>
          <w:b/>
          <w:bCs/>
          <w:sz w:val="24"/>
          <w:szCs w:val="24"/>
          <w:lang w:val="en-US" w:eastAsia="zh-CN"/>
        </w:rPr>
        <w:t>的总体排查思路</w:t>
      </w:r>
      <w:r>
        <w:rPr>
          <w:rFonts w:hint="eastAsia" w:ascii="宋体" w:hAnsi="宋体" w:eastAsia="宋体" w:cs="宋体"/>
          <w:b/>
          <w:bCs/>
          <w:sz w:val="24"/>
          <w:szCs w:val="24"/>
        </w:rPr>
        <w:t xml:space="preserve"> </w:t>
      </w:r>
    </w:p>
    <w:p w14:paraId="14B07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火灾自动报警系统回路故障有以下几种原因及排除故障方法:</w:t>
      </w:r>
    </w:p>
    <w:p w14:paraId="4B688E7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回路板损坏或松动</w:t>
      </w:r>
    </w:p>
    <w:p w14:paraId="79011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有的时候回路板与卡槽接触不良会导致系统无法识别回路板或回路板损坏导致回路故障。 排除消防回路故障方法:将回路板拆出来再装回去，确定回路板损坏后更换回路板。 </w:t>
      </w:r>
    </w:p>
    <w:p w14:paraId="7D2A45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回路线接地或短路</w:t>
      </w:r>
    </w:p>
    <w:p w14:paraId="242DE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回路线接地或短路会导致火灾报警主机报出回路故障，其原因是因为线路接地或短路后会影响整条回路线的供电。 排除消防回路故障方法:排查线路，解决线路短路或接地问题。 </w:t>
      </w:r>
    </w:p>
    <w:p w14:paraId="78CECED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个别外部设备损坏</w:t>
      </w:r>
    </w:p>
    <w:p w14:paraId="7722D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个别外部设备损坏，例如感烟探测器、手动报警按钮、消防控制模块等外部设备损坏都会使回路线路电压不稳定，从而导致回路故障。 排除消防回路故障方法:排查外部设备故障，更换损坏的外部设</w:t>
      </w:r>
      <w:r>
        <w:rPr>
          <w:rFonts w:hint="eastAsia" w:ascii="宋体" w:hAnsi="宋体" w:eastAsia="宋体" w:cs="宋体"/>
          <w:sz w:val="24"/>
          <w:szCs w:val="24"/>
          <w:lang w:val="en-US" w:eastAsia="zh-CN"/>
        </w:rPr>
        <w:t>备。</w:t>
      </w:r>
      <w:r>
        <w:rPr>
          <w:rFonts w:hint="eastAsia" w:ascii="宋体" w:hAnsi="宋体" w:eastAsia="宋体" w:cs="宋体"/>
          <w:sz w:val="24"/>
          <w:szCs w:val="24"/>
        </w:rPr>
        <w:t xml:space="preserve">  </w:t>
      </w:r>
    </w:p>
    <w:p w14:paraId="4C268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944F6E1">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二、总线线路常见问题 </w:t>
      </w:r>
    </w:p>
    <w:p w14:paraId="7FEE39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总线接地、总线对地绝缘阻值太低，造成系统不稳定(导线穿管时损伤、长期浸泡在水中、接头或端子与预埋盒接触、总线接口板损坏等)。</w:t>
      </w:r>
    </w:p>
    <w:p w14:paraId="651EF7B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总线与其它线路间绝缘电阻较低、不同回路总线间绝缘电阻低。</w:t>
      </w:r>
    </w:p>
    <w:p w14:paraId="6FE7773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24V电源接反(造成模块报24V断线故障)。</w:t>
      </w:r>
    </w:p>
    <w:p w14:paraId="3BD4B2C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24V与总线、模块类设备控制线反馈线等接混淆(如24V错接到总线端子，总线错接到24V端子)。 </w:t>
      </w:r>
    </w:p>
    <w:p w14:paraId="637366C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室外线路未采取防雷、避雷措施，经常因雷击造</w:t>
      </w:r>
      <w:r>
        <w:rPr>
          <w:rFonts w:hint="eastAsia" w:ascii="宋体" w:hAnsi="宋体" w:eastAsia="宋体" w:cs="宋体"/>
          <w:sz w:val="24"/>
          <w:szCs w:val="24"/>
          <w:lang w:val="en-US" w:eastAsia="zh-CN"/>
        </w:rPr>
        <w:t>成</w:t>
      </w:r>
      <w:r>
        <w:rPr>
          <w:rFonts w:hint="eastAsia" w:ascii="宋体" w:hAnsi="宋体" w:eastAsia="宋体" w:cs="宋体"/>
          <w:sz w:val="24"/>
          <w:szCs w:val="24"/>
        </w:rPr>
        <w:t xml:space="preserve">系统损坏。 </w:t>
      </w:r>
    </w:p>
    <w:p w14:paraId="204415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解决方法: </w:t>
      </w:r>
    </w:p>
    <w:p w14:paraId="570BE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在线路敷设完成后，应测试线路对地电阻，应该大于20MΩ。(包括总线、24V电源、电话线、广播线、层显485总线等)。 </w:t>
      </w:r>
    </w:p>
    <w:p w14:paraId="5089B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测试总线、24V电源、电话线的线间电阻，不应该小于1000KΩ;广播线的线间电阻一般应大于10Ω. </w:t>
      </w:r>
    </w:p>
    <w:p w14:paraId="45782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检查总线与24V、电话线、广播线的之间的电阻，不应出现短路现象。室外布线应穿钢管附设，并采取防雷、防水措施。    </w:t>
      </w:r>
    </w:p>
    <w:p w14:paraId="3CCDB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450A7E0">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三、查线、故障处理 </w:t>
      </w:r>
    </w:p>
    <w:p w14:paraId="65B31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首先，记录下故障点位总数等，看故障设备类型。一般分为总线设备，控制类设备两大类。故障类型如果为全回路设备，我们可以认定为总线故障，如果故障设备类型为控制类设备，应检测控制电源，一般为直流24V电源。</w:t>
      </w:r>
    </w:p>
    <w:p w14:paraId="49BA9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总线类设备故障的检测与检修总体思路：</w:t>
      </w:r>
    </w:p>
    <w:p w14:paraId="0120BB8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打开报警主机后排面板，找到对应的信号线回路编号。并用万用表选择直流档测量线路电压(国内设备信号线线路电压一般为18V左右，非恒定电压)。如果电压正常，一般可判断非回路板故障。此时应摘下故障回路信号线总线，用万用表测量其电压，此方法可检测是否和其他口路串联，或受到其他电源信号的干扰。检测结果如果带电压，根据电压等级判断串入信号线的设备类型。</w:t>
      </w:r>
    </w:p>
    <w:p w14:paraId="3A9FA2F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如果摘下后测量电压为零，应检测其线间电阻值大小。线间值若过小，则可以判断线间短路，线间阻值一般大于1000KΩ。如果线间阻值正常，应测量其正负电源对地电阻值大小。在线路带有设备情况下，注意不可使用摇表，防止过电压损坏设备。通过一系列检测，判断出故障原因。 </w:t>
      </w:r>
    </w:p>
    <w:p w14:paraId="29271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CC0C41B">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 四、具体查线步骤 </w:t>
      </w:r>
    </w:p>
    <w:p w14:paraId="5E632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首先根据报警主机故障时间，询问现场人员在此时间段内有无相关发现(如漏水)及施工(如装修)操作，一般可迅速找到故障地点。如果未能了解到相关情况，可根据系统竣工图纸，采用分段分支法。即根据现场情况，从该段故障区域分段拆开接线头，一条分支一条分支的推出故障分支。我们找到对应回路的端子箱，一般在弱电竖井内。在端子箱内找到信号线分线。全部摘下，逐一测量线间阻值，对地阻值，测量过程中接地端可采用接地线、或以穿线管、桥架、消火栓管道等代替接地线。建议采用线路取中检查法，逐步缩小排查范围。如1000米，从中间500米左右处断开，确定是那一个500米后，从250米处断开，最后排查出相应的故障点。找出故障线后将正常的信号线重新接到主线端子上。 </w:t>
      </w:r>
    </w:p>
    <w:p w14:paraId="001B7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排除故障后，一定要检查所有拆除的接头，重新烫锡焊接。用绝缘胶带包扎好后，盖上保护盖板。检查端子箱接线是否牢固。重新接上主机，一般故障可自动消除，如果故障未消除，可关闭主机电源后重新启动。 </w:t>
      </w:r>
    </w:p>
    <w:p w14:paraId="0F5BE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3、如果检查所有线路正常，主机仍报回路故障，可通过与甲方或使用者协商，将其余回路挂接到此回路上查看是否仍报回路故障。若故障仍无法消除，可以肯定为主机回路板故障，需联系生产厂家更换回路板。  </w:t>
      </w:r>
    </w:p>
    <w:p w14:paraId="2A8D5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3D8DC50">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五、线路检查实际操作方法总结： </w:t>
      </w:r>
    </w:p>
    <w:p w14:paraId="40BA1D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第一步:测量回路板出线端电压。万用表直流电压档测量电压大于18V，代表电压正常。（电压正常可以排除回路板故障)排除法应用。 </w:t>
      </w:r>
    </w:p>
    <w:p w14:paraId="1DFBB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第二步:摘下回路板出线端，万用表测量回路间线间电压，目的是排除是不是其他回路信号线或其他电源串入该回路(排除法) 摘线后线间电压：①线间电压为0(代表:没有其他电源设备或其他回路信号线串入该回路，故障可以基本锁定是线间电阻或接地电阻存在问题。➁线间电压有显示数值，代表有其他类型电源设备串入该回路，为该回路提供电压。 </w:t>
      </w:r>
    </w:p>
    <w:p w14:paraId="5CF1F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第三步:测量回路总线线间电阻、接地电阻（前提：第二步线间电压为0，已排除其他线路串入） </w:t>
      </w:r>
    </w:p>
    <w:p w14:paraId="52A2C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分两大段测量，第一段：从回路板出线端到达接线端子箱之间的回路总线（信号线干线）；第二段：从接线端子箱至现场设备之间的回路总线（此段可分若干小段或若干分支回路）</w:t>
      </w:r>
    </w:p>
    <w:p w14:paraId="3AB5A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查总线2个建议：</w:t>
      </w:r>
    </w:p>
    <w:p w14:paraId="15B93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①先断掉24V电源，</w:t>
      </w:r>
    </w:p>
    <w:p w14:paraId="716C9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➁解下所有分支线，为查线提供良好环境，便于查线。 </w:t>
      </w:r>
    </w:p>
    <w:p w14:paraId="3FA46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测量回路总线线间电阻、对地电阻（是否短路、接地）。 </w:t>
      </w:r>
    </w:p>
    <w:p w14:paraId="518EE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①线间电阻过小（电阻小于50Ω），或使用万用表蜂鸣档蜂鸣响，代表线间短路。 </w:t>
      </w:r>
    </w:p>
    <w:p w14:paraId="55011E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②线间电阻一般大于1MΩ，代表线路总线无问题，可以锁定下一段。 </w:t>
      </w:r>
    </w:p>
    <w:p w14:paraId="5D9B3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D6FF7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总结</w:t>
      </w:r>
      <w:r>
        <w:rPr>
          <w:rFonts w:hint="eastAsia" w:ascii="宋体" w:hAnsi="宋体" w:eastAsia="宋体" w:cs="宋体"/>
          <w:sz w:val="24"/>
          <w:szCs w:val="24"/>
        </w:rPr>
        <w:t xml:space="preserve">问题：判定线间短路或接地 </w:t>
      </w:r>
    </w:p>
    <w:p w14:paraId="5D452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解决：折中取值法。例如讲回路从中间位置断开，先检查上一段（确认线路有无故障），排除无故障后，再次折中取值检查法，进一步缩短检查范围，直到最终找到故障问题点。 </w:t>
      </w:r>
    </w:p>
    <w:p w14:paraId="4CB37570">
      <w:pPr>
        <w:spacing w:line="220" w:lineRule="atLeast"/>
        <w:ind w:firstLine="426"/>
        <w:rPr>
          <w:rFonts w:hint="eastAsia"/>
        </w:rPr>
      </w:pPr>
    </w:p>
    <w:p w14:paraId="43A93BBD">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六、电话线路故障问题</w:t>
      </w:r>
    </w:p>
    <w:p w14:paraId="7C53F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先判定是总线型消防电话还是二回路消防电话。</w:t>
      </w:r>
    </w:p>
    <w:p w14:paraId="28C11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若是二回路消防电话，先要弄清楚是否与手报共用线路，还要看是走地面还是走桥架。之后在再像找普通回路线路的故障一样查找故障点。</w:t>
      </w:r>
    </w:p>
    <w:p w14:paraId="3FF0D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若是总线型消防电话，则是独立于主机回路线之外，单独寻找故障。每个话机有不同的编码。首先要排除是话机本身的故障问题（拿一个正常使用的话机替换试验即可），再去找线路问题。</w:t>
      </w:r>
    </w:p>
    <w:p w14:paraId="6E7295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F8CD9BF">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七、总线短路隔离器在现实中出现的干扰问题</w:t>
      </w:r>
    </w:p>
    <w:p w14:paraId="0A48C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线短路隔离器，主要用来隔离总线上的元器件，隔离出区域或段上的火灾探测器，可燃气体探测器，手动报警按钮，声光警报器等，避免影响未被隔离的区域系统可靠运行，是最大限度地保证系统整体功能不受故障部件影响的关键。考虑一旦某个现场部件出现故障，短路隔离器在对故障部件进行隔离时，可以最大限度地保障系统的整体功能不受故障部件的影响。</w:t>
      </w:r>
    </w:p>
    <w:p w14:paraId="12283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当回路中连续点位或者同类设备出现故障时，再排除非线路问题时，可以考虑是短路隔离器自身故障导致保护线域内的设备均报故障，需更换。</w:t>
      </w:r>
    </w:p>
    <w:p w14:paraId="44FCD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97CB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Microsoft YaHei UI" w:hAnsi="Microsoft YaHei UI" w:eastAsia="Microsoft YaHei UI" w:cs="Microsoft YaHei UI"/>
          <w:b/>
          <w:bCs/>
          <w:i w:val="0"/>
          <w:iCs w:val="0"/>
          <w:caps w:val="0"/>
          <w:color w:val="auto"/>
          <w:spacing w:val="8"/>
          <w:sz w:val="25"/>
          <w:szCs w:val="25"/>
          <w:shd w:val="clear" w:color="auto" w:fill="FFFFFF"/>
        </w:rPr>
      </w:pPr>
      <w:r>
        <w:rPr>
          <w:rFonts w:hint="eastAsia" w:ascii="宋体" w:hAnsi="宋体" w:eastAsia="宋体" w:cs="宋体"/>
          <w:b/>
          <w:bCs/>
          <w:kern w:val="2"/>
          <w:sz w:val="24"/>
          <w:szCs w:val="24"/>
          <w:lang w:val="en-US" w:eastAsia="zh-CN" w:bidi="ar-SA"/>
        </w:rPr>
        <w:t xml:space="preserve">八、二次线路短路:    </w:t>
      </w:r>
      <w:r>
        <w:rPr>
          <w:rFonts w:hint="eastAsia" w:ascii="Microsoft YaHei UI" w:hAnsi="Microsoft YaHei UI" w:eastAsia="Microsoft YaHei UI" w:cs="Microsoft YaHei UI"/>
          <w:b/>
          <w:bCs/>
          <w:i w:val="0"/>
          <w:iCs w:val="0"/>
          <w:caps w:val="0"/>
          <w:color w:val="auto"/>
          <w:spacing w:val="8"/>
          <w:sz w:val="25"/>
          <w:szCs w:val="25"/>
          <w:shd w:val="clear" w:color="auto" w:fill="FFFFFF"/>
        </w:rPr>
        <w:t>                        </w:t>
      </w:r>
    </w:p>
    <w:p w14:paraId="2DF48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当</w:t>
      </w:r>
      <w:r>
        <w:rPr>
          <w:rFonts w:hint="eastAsia" w:ascii="宋体" w:hAnsi="宋体" w:eastAsia="宋体" w:cs="宋体"/>
          <w:sz w:val="24"/>
          <w:szCs w:val="24"/>
        </w:rPr>
        <w:t>现场的输入模块、输出模块、输入输出模块、广播模块、消防电话模块等与现场的信号蝶阀、压力开关、排烟阀、防火阀、雨淋阀、放气阀、喇叭等之间线路短路故障</w:t>
      </w:r>
      <w:r>
        <w:rPr>
          <w:rFonts w:hint="eastAsia" w:ascii="宋体" w:hAnsi="宋体" w:eastAsia="宋体" w:cs="宋体"/>
          <w:sz w:val="24"/>
          <w:szCs w:val="24"/>
          <w:lang w:val="en-US" w:eastAsia="zh-CN"/>
        </w:rPr>
        <w:t>时，主机报故障，即使更换了模块仍然会故障</w:t>
      </w:r>
      <w:r>
        <w:rPr>
          <w:rFonts w:hint="eastAsia" w:ascii="宋体" w:hAnsi="宋体" w:eastAsia="宋体" w:cs="宋体"/>
          <w:sz w:val="24"/>
          <w:szCs w:val="24"/>
        </w:rPr>
        <w:t>。</w:t>
      </w:r>
    </w:p>
    <w:p w14:paraId="5081D5B7">
      <w:pPr>
        <w:keepNext w:val="0"/>
        <w:keepLines w:val="0"/>
        <w:widowControl/>
        <w:suppressLineNumbers w:val="0"/>
        <w:spacing w:line="360" w:lineRule="auto"/>
        <w:jc w:val="center"/>
        <w:rPr>
          <w:b w:val="0"/>
          <w:bCs w:val="0"/>
          <w:i w:val="0"/>
          <w:iCs w:val="0"/>
          <w:color w:val="auto"/>
        </w:rPr>
      </w:pPr>
      <w:r>
        <w:rPr>
          <w:rFonts w:ascii="宋体" w:hAnsi="宋体" w:eastAsia="宋体" w:cs="宋体"/>
          <w:b w:val="0"/>
          <w:bCs w:val="0"/>
          <w:i w:val="0"/>
          <w:iCs w:val="0"/>
          <w:color w:val="auto"/>
          <w:kern w:val="0"/>
          <w:sz w:val="24"/>
          <w:szCs w:val="24"/>
          <w:lang w:val="en-US" w:eastAsia="zh-CN" w:bidi="ar"/>
        </w:rPr>
        <w:fldChar w:fldCharType="begin"/>
      </w:r>
      <w:r>
        <w:rPr>
          <w:rFonts w:ascii="宋体" w:hAnsi="宋体" w:eastAsia="宋体" w:cs="宋体"/>
          <w:b w:val="0"/>
          <w:bCs w:val="0"/>
          <w:i w:val="0"/>
          <w:iCs w:val="0"/>
          <w:color w:val="auto"/>
          <w:kern w:val="0"/>
          <w:sz w:val="24"/>
          <w:szCs w:val="24"/>
          <w:lang w:val="en-US" w:eastAsia="zh-CN" w:bidi="ar"/>
        </w:rPr>
        <w:instrText xml:space="preserve">INCLUDEPICTURE \d "https://mmbiz.qpic.cn/mmbiz_jpg/9HpUMJv9LHsREBrTePRdwiaXdY8eQ8icRbIyGicib4m0OicAuU6ToNIAkD3nK1lxGPCan1ASZocBXMFnl4ZKeU4sxnA/640?wx_fmt=jpeg&amp;tp=wxpic&amp;wxfrom=5&amp;wx_lazy=1&amp;wx_co=1" \* MERGEFORMATINET </w:instrText>
      </w:r>
      <w:r>
        <w:rPr>
          <w:rFonts w:ascii="宋体" w:hAnsi="宋体" w:eastAsia="宋体" w:cs="宋体"/>
          <w:b w:val="0"/>
          <w:bCs w:val="0"/>
          <w:i w:val="0"/>
          <w:iCs w:val="0"/>
          <w:color w:val="auto"/>
          <w:kern w:val="0"/>
          <w:sz w:val="24"/>
          <w:szCs w:val="24"/>
          <w:lang w:val="en-US" w:eastAsia="zh-CN" w:bidi="ar"/>
        </w:rPr>
        <w:fldChar w:fldCharType="separate"/>
      </w:r>
      <w:r>
        <w:rPr>
          <w:rFonts w:ascii="宋体" w:hAnsi="宋体" w:eastAsia="宋体" w:cs="宋体"/>
          <w:b w:val="0"/>
          <w:bCs w:val="0"/>
          <w:i w:val="0"/>
          <w:iCs w:val="0"/>
          <w:color w:val="auto"/>
          <w:kern w:val="0"/>
          <w:sz w:val="24"/>
          <w:szCs w:val="24"/>
          <w:lang w:val="en-US" w:eastAsia="zh-CN" w:bidi="ar"/>
        </w:rPr>
        <w:drawing>
          <wp:inline distT="0" distB="0" distL="114300" distR="114300">
            <wp:extent cx="3697605" cy="2551430"/>
            <wp:effectExtent l="0" t="0" r="17145" b="1270"/>
            <wp:docPr id="1"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8"/>
                    <pic:cNvPicPr>
                      <a:picLocks noChangeAspect="1"/>
                    </pic:cNvPicPr>
                  </pic:nvPicPr>
                  <pic:blipFill>
                    <a:blip r:embed="rId4"/>
                    <a:stretch>
                      <a:fillRect/>
                    </a:stretch>
                  </pic:blipFill>
                  <pic:spPr>
                    <a:xfrm>
                      <a:off x="0" y="0"/>
                      <a:ext cx="3697605" cy="2551430"/>
                    </a:xfrm>
                    <a:prstGeom prst="rect">
                      <a:avLst/>
                    </a:prstGeom>
                    <a:noFill/>
                    <a:ln>
                      <a:noFill/>
                    </a:ln>
                  </pic:spPr>
                </pic:pic>
              </a:graphicData>
            </a:graphic>
          </wp:inline>
        </w:drawing>
      </w:r>
      <w:r>
        <w:rPr>
          <w:rFonts w:ascii="宋体" w:hAnsi="宋体" w:eastAsia="宋体" w:cs="宋体"/>
          <w:b w:val="0"/>
          <w:bCs w:val="0"/>
          <w:i w:val="0"/>
          <w:iCs w:val="0"/>
          <w:color w:val="auto"/>
          <w:kern w:val="0"/>
          <w:sz w:val="24"/>
          <w:szCs w:val="24"/>
          <w:lang w:val="en-US" w:eastAsia="zh-CN" w:bidi="ar"/>
        </w:rPr>
        <w:fldChar w:fldCharType="end"/>
      </w:r>
    </w:p>
    <w:p w14:paraId="6FDCA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次线路出现短路，消防主机会显示所出问题的设备地址信息，如:切电模块反馈线短路会报某个地址切电反馈信息、排烟风机联动模块反馈线短路会报排烟风机反馈、压力开关模块会报压力开关反馈、防火阀会报防火阀反馈(或叫回答)等。一些联动模块的输出线(如输出模块、输入输出模块)出现短路会报故障，一些品牌不设检线功能的是不会报的，像有的品牌设备商输出模块、输入输出模块出厂时配有二极管要求在输出线(控制线)的正极串接，防止控制的电感器件在停止时反向电流过大击坏模块，一旦二极管损坏会报故障。</w:t>
      </w:r>
    </w:p>
    <w:p w14:paraId="27A0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广播模块二次线路配接的是喇叭，大部分厂商是设不检线的不会报故障</w:t>
      </w:r>
      <w:r>
        <w:rPr>
          <w:rFonts w:hint="eastAsia" w:ascii="宋体" w:hAnsi="宋体" w:eastAsia="宋体" w:cs="宋体"/>
          <w:sz w:val="24"/>
          <w:szCs w:val="24"/>
          <w:lang w:eastAsia="zh-CN"/>
        </w:rPr>
        <w:t>，</w:t>
      </w:r>
      <w:r>
        <w:rPr>
          <w:rFonts w:hint="eastAsia" w:ascii="宋体" w:hAnsi="宋体" w:eastAsia="宋体" w:cs="宋体"/>
          <w:sz w:val="24"/>
          <w:szCs w:val="24"/>
        </w:rPr>
        <w:t>当出现短路，消防广播工作时无法正常工作。设了检线功能的会报故障。</w:t>
      </w:r>
    </w:p>
    <w:p w14:paraId="3640C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消防电话模块二次线短路，消防电话主机会一直报通话，消防电话模块工作指示灯常亮。</w:t>
      </w:r>
    </w:p>
    <w:p w14:paraId="6B1AC77F">
      <w:pPr>
        <w:spacing w:line="220" w:lineRule="atLeast"/>
        <w:rPr>
          <w:rFonts w:hint="eastAsia"/>
        </w:rPr>
      </w:pPr>
    </w:p>
    <w:p w14:paraId="37610256">
      <w:pPr>
        <w:spacing w:line="220" w:lineRule="atLeast"/>
        <w:rPr>
          <w:rFonts w:hint="eastAsia"/>
          <w:b w:val="0"/>
          <w:bCs/>
          <w:sz w:val="18"/>
          <w:szCs w:val="18"/>
        </w:rPr>
      </w:pPr>
      <w:r>
        <w:rPr>
          <w:rFonts w:hint="eastAsia"/>
          <w:b/>
          <w:sz w:val="24"/>
          <w:szCs w:val="24"/>
          <w:lang w:val="en-US" w:eastAsia="zh-CN"/>
        </w:rPr>
        <w:t>九</w:t>
      </w:r>
      <w:r>
        <w:rPr>
          <w:rFonts w:hint="eastAsia"/>
          <w:b/>
          <w:sz w:val="24"/>
          <w:szCs w:val="24"/>
        </w:rPr>
        <w:t>、消防弱电系统中的</w:t>
      </w:r>
      <w:r>
        <w:rPr>
          <w:rFonts w:hint="eastAsia"/>
          <w:b/>
          <w:sz w:val="24"/>
          <w:szCs w:val="24"/>
          <w:lang w:val="en-US" w:eastAsia="zh-CN"/>
        </w:rPr>
        <w:t>工具使用</w:t>
      </w:r>
      <w:r>
        <w:rPr>
          <w:rFonts w:hint="eastAsia"/>
          <w:b/>
          <w:sz w:val="24"/>
          <w:szCs w:val="24"/>
        </w:rPr>
        <w:t>：</w:t>
      </w:r>
      <w:r>
        <w:rPr>
          <w:rFonts w:hint="eastAsia"/>
          <w:b w:val="0"/>
          <w:bCs/>
          <w:sz w:val="18"/>
          <w:szCs w:val="18"/>
        </w:rPr>
        <w:t>100万欧姆=1000千欧(K</w:t>
      </w:r>
      <w:r>
        <w:rPr>
          <w:rFonts w:hint="eastAsia"/>
          <w:b w:val="0"/>
          <w:bCs/>
          <w:sz w:val="18"/>
          <w:szCs w:val="18"/>
          <w:highlight w:val="none"/>
        </w:rPr>
        <w:t>Ω</w:t>
      </w:r>
      <w:r>
        <w:rPr>
          <w:rFonts w:hint="eastAsia"/>
          <w:b w:val="0"/>
          <w:bCs/>
          <w:sz w:val="18"/>
          <w:szCs w:val="18"/>
        </w:rPr>
        <w:t>)=1兆欧(MΩ)</w:t>
      </w:r>
    </w:p>
    <w:tbl>
      <w:tblPr>
        <w:tblStyle w:val="4"/>
        <w:tblW w:w="8602" w:type="dxa"/>
        <w:tblInd w:w="-3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0"/>
        <w:gridCol w:w="1029"/>
        <w:gridCol w:w="1228"/>
        <w:gridCol w:w="3734"/>
        <w:gridCol w:w="2021"/>
      </w:tblGrid>
      <w:tr w14:paraId="25175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shd w:val="clear" w:color="auto" w:fill="BEBEBE" w:themeFill="background1" w:themeFillShade="BF"/>
            <w:vAlign w:val="center"/>
          </w:tcPr>
          <w:p w14:paraId="3F394186">
            <w:pPr>
              <w:spacing w:after="0" w:line="220" w:lineRule="atLeast"/>
              <w:jc w:val="center"/>
              <w:rPr>
                <w:rFonts w:hint="eastAsia"/>
              </w:rPr>
            </w:pPr>
            <w:r>
              <w:rPr>
                <w:rFonts w:hint="eastAsia"/>
              </w:rPr>
              <w:t>工具</w:t>
            </w:r>
          </w:p>
        </w:tc>
        <w:tc>
          <w:tcPr>
            <w:tcW w:w="1029" w:type="dxa"/>
            <w:shd w:val="clear" w:color="auto" w:fill="BEBEBE" w:themeFill="background1" w:themeFillShade="BF"/>
            <w:vAlign w:val="center"/>
          </w:tcPr>
          <w:p w14:paraId="7DDAA46D">
            <w:pPr>
              <w:spacing w:after="0" w:line="220" w:lineRule="atLeast"/>
              <w:jc w:val="center"/>
              <w:rPr>
                <w:rFonts w:hint="eastAsia"/>
              </w:rPr>
            </w:pPr>
            <w:r>
              <w:rPr>
                <w:rFonts w:hint="eastAsia"/>
              </w:rPr>
              <w:t>档位</w:t>
            </w:r>
          </w:p>
        </w:tc>
        <w:tc>
          <w:tcPr>
            <w:tcW w:w="1228" w:type="dxa"/>
            <w:shd w:val="clear" w:color="auto" w:fill="BEBEBE" w:themeFill="background1" w:themeFillShade="BF"/>
            <w:vAlign w:val="center"/>
          </w:tcPr>
          <w:p w14:paraId="7E98A522">
            <w:pPr>
              <w:spacing w:after="0" w:line="220" w:lineRule="atLeast"/>
              <w:jc w:val="center"/>
              <w:rPr>
                <w:rFonts w:hint="eastAsia"/>
              </w:rPr>
            </w:pPr>
            <w:r>
              <w:rPr>
                <w:rFonts w:hint="eastAsia"/>
              </w:rPr>
              <w:t>应用环境</w:t>
            </w:r>
          </w:p>
        </w:tc>
        <w:tc>
          <w:tcPr>
            <w:tcW w:w="3734" w:type="dxa"/>
            <w:shd w:val="clear" w:color="auto" w:fill="BEBEBE" w:themeFill="background1" w:themeFillShade="BF"/>
            <w:vAlign w:val="center"/>
          </w:tcPr>
          <w:p w14:paraId="0FCD3A45">
            <w:pPr>
              <w:spacing w:after="0" w:line="220" w:lineRule="atLeast"/>
              <w:jc w:val="center"/>
              <w:rPr>
                <w:rFonts w:hint="eastAsia"/>
              </w:rPr>
            </w:pPr>
            <w:r>
              <w:rPr>
                <w:rFonts w:hint="eastAsia"/>
              </w:rPr>
              <w:t>结果判定</w:t>
            </w:r>
          </w:p>
        </w:tc>
        <w:tc>
          <w:tcPr>
            <w:tcW w:w="2021" w:type="dxa"/>
            <w:shd w:val="clear" w:color="auto" w:fill="BEBEBE" w:themeFill="background1" w:themeFillShade="BF"/>
            <w:vAlign w:val="center"/>
          </w:tcPr>
          <w:p w14:paraId="2A90094A">
            <w:pPr>
              <w:spacing w:after="0" w:line="220" w:lineRule="atLeast"/>
              <w:jc w:val="center"/>
              <w:rPr>
                <w:rFonts w:hint="eastAsia" w:eastAsia="微软雅黑"/>
                <w:lang w:eastAsia="zh-CN"/>
              </w:rPr>
            </w:pPr>
            <w:r>
              <w:rPr>
                <w:rFonts w:hint="eastAsia"/>
              </w:rPr>
              <w:t>注意事项</w:t>
            </w:r>
          </w:p>
        </w:tc>
      </w:tr>
      <w:tr w14:paraId="0765A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vMerge w:val="restart"/>
            <w:vAlign w:val="center"/>
          </w:tcPr>
          <w:p w14:paraId="4AFC3301">
            <w:pPr>
              <w:spacing w:after="0" w:line="220" w:lineRule="atLeast"/>
              <w:jc w:val="left"/>
              <w:rPr>
                <w:rFonts w:hint="eastAsia"/>
              </w:rPr>
            </w:pPr>
            <w:r>
              <w:rPr>
                <w:rFonts w:hint="eastAsia"/>
              </w:rPr>
              <w:t>万用表</w:t>
            </w:r>
          </w:p>
        </w:tc>
        <w:tc>
          <w:tcPr>
            <w:tcW w:w="1029" w:type="dxa"/>
            <w:vMerge w:val="restart"/>
            <w:vAlign w:val="center"/>
          </w:tcPr>
          <w:p w14:paraId="3074934C">
            <w:pPr>
              <w:spacing w:after="0" w:line="220" w:lineRule="atLeast"/>
              <w:jc w:val="left"/>
              <w:rPr>
                <w:rFonts w:hint="default" w:eastAsia="微软雅黑"/>
                <w:lang w:val="en-US" w:eastAsia="zh-CN"/>
              </w:rPr>
            </w:pPr>
            <w:r>
              <w:rPr>
                <w:rFonts w:hint="eastAsia"/>
              </w:rPr>
              <w:t>20M</w:t>
            </w:r>
            <w:r>
              <w:rPr>
                <w:rFonts w:cs="Tahoma"/>
              </w:rPr>
              <w:t>Ω</w:t>
            </w:r>
            <w:r>
              <w:rPr>
                <w:rFonts w:hint="eastAsia"/>
                <w:lang w:val="en-US" w:eastAsia="zh-CN"/>
              </w:rPr>
              <w:t>/200</w:t>
            </w:r>
            <w:r>
              <w:rPr>
                <w:rFonts w:hint="eastAsia"/>
              </w:rPr>
              <w:t>M</w:t>
            </w:r>
            <w:r>
              <w:rPr>
                <w:rFonts w:cs="Tahoma"/>
              </w:rPr>
              <w:t>Ω</w:t>
            </w:r>
            <w:r>
              <w:rPr>
                <w:rFonts w:hint="eastAsia"/>
              </w:rPr>
              <w:t>电阻档</w:t>
            </w:r>
          </w:p>
          <w:p w14:paraId="7E7F1A30">
            <w:pPr>
              <w:spacing w:after="0" w:line="220" w:lineRule="atLeast"/>
              <w:jc w:val="left"/>
              <w:rPr>
                <w:rFonts w:hint="eastAsia"/>
              </w:rPr>
            </w:pPr>
          </w:p>
        </w:tc>
        <w:tc>
          <w:tcPr>
            <w:tcW w:w="1228" w:type="dxa"/>
            <w:vAlign w:val="center"/>
          </w:tcPr>
          <w:p w14:paraId="099725C0">
            <w:pPr>
              <w:spacing w:after="0" w:line="220" w:lineRule="atLeast"/>
              <w:jc w:val="left"/>
              <w:rPr>
                <w:rFonts w:hint="eastAsia"/>
              </w:rPr>
            </w:pPr>
            <w:r>
              <w:rPr>
                <w:rFonts w:hint="eastAsia"/>
              </w:rPr>
              <w:t>不挂载设备</w:t>
            </w:r>
          </w:p>
        </w:tc>
        <w:tc>
          <w:tcPr>
            <w:tcW w:w="5755" w:type="dxa"/>
            <w:gridSpan w:val="2"/>
            <w:vAlign w:val="center"/>
          </w:tcPr>
          <w:p w14:paraId="6A7649A7">
            <w:pPr>
              <w:spacing w:after="0" w:line="220" w:lineRule="atLeast"/>
              <w:jc w:val="left"/>
              <w:rPr>
                <w:rFonts w:hint="eastAsia" w:ascii="楷体" w:hAnsi="楷体" w:eastAsia="楷体" w:cs="楷体"/>
                <w:color w:val="auto"/>
              </w:rPr>
            </w:pPr>
            <w:r>
              <w:rPr>
                <w:rFonts w:hint="eastAsia" w:ascii="楷体" w:hAnsi="楷体" w:eastAsia="楷体" w:cs="楷体"/>
                <w:color w:val="FF0000"/>
              </w:rPr>
              <w:t>线路对地</w:t>
            </w:r>
            <w:r>
              <w:rPr>
                <w:rFonts w:hint="eastAsia" w:ascii="楷体" w:hAnsi="楷体" w:eastAsia="楷体" w:cs="楷体"/>
                <w:color w:val="FF0000"/>
                <w:lang w:val="en-US" w:eastAsia="zh-CN"/>
              </w:rPr>
              <w:t>绝缘</w:t>
            </w:r>
            <w:r>
              <w:rPr>
                <w:rFonts w:hint="eastAsia" w:ascii="楷体" w:hAnsi="楷体" w:eastAsia="楷体" w:cs="楷体"/>
                <w:color w:val="FF0000"/>
              </w:rPr>
              <w:t>电阻</w:t>
            </w:r>
            <w:r>
              <w:rPr>
                <w:rFonts w:hint="eastAsia" w:ascii="楷体" w:hAnsi="楷体" w:eastAsia="楷体" w:cs="楷体"/>
                <w:color w:val="auto"/>
                <w:lang w:eastAsia="zh-CN"/>
              </w:rPr>
              <w:t>：</w:t>
            </w:r>
            <w:r>
              <w:rPr>
                <w:rFonts w:hint="eastAsia" w:ascii="楷体" w:hAnsi="楷体" w:eastAsia="楷体" w:cs="楷体"/>
                <w:color w:val="auto"/>
              </w:rPr>
              <w:t>应该</w:t>
            </w:r>
            <w:r>
              <w:rPr>
                <w:rFonts w:hint="eastAsia" w:ascii="楷体" w:hAnsi="楷体" w:eastAsia="楷体" w:cs="楷体"/>
              </w:rPr>
              <w:t>≥</w:t>
            </w:r>
            <w:r>
              <w:rPr>
                <w:rFonts w:hint="eastAsia" w:ascii="楷体" w:hAnsi="楷体" w:eastAsia="楷体" w:cs="楷体"/>
                <w:color w:val="auto"/>
              </w:rPr>
              <w:t>20MΩ。(包括总线、24V电源、电话线、广播线、层显485总线等)。</w:t>
            </w:r>
          </w:p>
          <w:p w14:paraId="29825D1E">
            <w:pPr>
              <w:spacing w:after="0" w:line="220" w:lineRule="atLeast"/>
              <w:jc w:val="left"/>
              <w:rPr>
                <w:rFonts w:hint="eastAsia" w:ascii="楷体" w:hAnsi="楷体" w:eastAsia="楷体" w:cs="楷体"/>
                <w:color w:val="FF0000"/>
                <w:lang w:eastAsia="zh-CN"/>
              </w:rPr>
            </w:pPr>
            <w:r>
              <w:rPr>
                <w:rFonts w:hint="eastAsia" w:ascii="楷体" w:hAnsi="楷体" w:eastAsia="楷体" w:cs="楷体"/>
                <w:color w:val="FF0000"/>
              </w:rPr>
              <w:t>线间</w:t>
            </w:r>
            <w:r>
              <w:rPr>
                <w:rFonts w:hint="eastAsia" w:ascii="楷体" w:hAnsi="楷体" w:eastAsia="楷体" w:cs="楷体"/>
                <w:color w:val="FF0000"/>
                <w:lang w:val="en-US" w:eastAsia="zh-CN"/>
              </w:rPr>
              <w:t>绝缘</w:t>
            </w:r>
            <w:r>
              <w:rPr>
                <w:rFonts w:hint="eastAsia" w:ascii="楷体" w:hAnsi="楷体" w:eastAsia="楷体" w:cs="楷体"/>
                <w:color w:val="FF0000"/>
              </w:rPr>
              <w:t>电阻</w:t>
            </w:r>
            <w:r>
              <w:rPr>
                <w:rFonts w:hint="eastAsia" w:ascii="楷体" w:hAnsi="楷体" w:eastAsia="楷体" w:cs="楷体"/>
                <w:color w:val="FF0000"/>
                <w:lang w:eastAsia="zh-CN"/>
              </w:rPr>
              <w:t>：</w:t>
            </w:r>
          </w:p>
          <w:p w14:paraId="56D33E87">
            <w:pPr>
              <w:spacing w:after="0" w:line="220" w:lineRule="atLeast"/>
              <w:jc w:val="left"/>
              <w:rPr>
                <w:rFonts w:hint="eastAsia" w:ascii="楷体" w:hAnsi="楷体" w:eastAsia="楷体" w:cs="楷体"/>
                <w:color w:val="FF0000"/>
              </w:rPr>
            </w:pPr>
            <w:r>
              <w:rPr>
                <w:rFonts w:hint="eastAsia" w:ascii="楷体" w:hAnsi="楷体" w:eastAsia="楷体" w:cs="楷体"/>
                <w:color w:val="auto"/>
              </w:rPr>
              <w:t>总线、24V电源、电话线的线间电阻</w:t>
            </w:r>
            <w:r>
              <w:rPr>
                <w:rFonts w:hint="eastAsia" w:ascii="楷体" w:hAnsi="楷体" w:eastAsia="楷体" w:cs="楷体"/>
                <w:color w:val="auto"/>
                <w:lang w:val="en-US" w:eastAsia="zh-CN"/>
              </w:rPr>
              <w:t>应该是无穷大</w:t>
            </w:r>
          </w:p>
        </w:tc>
      </w:tr>
      <w:tr w14:paraId="397D1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vMerge w:val="continue"/>
            <w:vAlign w:val="center"/>
          </w:tcPr>
          <w:p w14:paraId="57230A99">
            <w:pPr>
              <w:spacing w:after="0" w:line="220" w:lineRule="atLeast"/>
              <w:jc w:val="left"/>
              <w:rPr>
                <w:rFonts w:hint="eastAsia"/>
              </w:rPr>
            </w:pPr>
          </w:p>
        </w:tc>
        <w:tc>
          <w:tcPr>
            <w:tcW w:w="1029" w:type="dxa"/>
            <w:vMerge w:val="continue"/>
            <w:vAlign w:val="center"/>
          </w:tcPr>
          <w:p w14:paraId="6B92DD13">
            <w:pPr>
              <w:spacing w:after="0" w:line="220" w:lineRule="atLeast"/>
              <w:jc w:val="left"/>
              <w:rPr>
                <w:rFonts w:hint="eastAsia"/>
              </w:rPr>
            </w:pPr>
          </w:p>
        </w:tc>
        <w:tc>
          <w:tcPr>
            <w:tcW w:w="1228" w:type="dxa"/>
            <w:vAlign w:val="center"/>
          </w:tcPr>
          <w:p w14:paraId="3CFC5219">
            <w:pPr>
              <w:spacing w:after="0" w:line="220" w:lineRule="atLeast"/>
              <w:jc w:val="left"/>
              <w:rPr>
                <w:rFonts w:hint="eastAsia"/>
              </w:rPr>
            </w:pPr>
            <w:r>
              <w:rPr>
                <w:rFonts w:hint="eastAsia"/>
              </w:rPr>
              <w:t>挂载设备</w:t>
            </w:r>
          </w:p>
        </w:tc>
        <w:tc>
          <w:tcPr>
            <w:tcW w:w="5755" w:type="dxa"/>
            <w:gridSpan w:val="2"/>
            <w:vAlign w:val="center"/>
          </w:tcPr>
          <w:p w14:paraId="5C60524D">
            <w:pPr>
              <w:spacing w:after="0" w:line="220" w:lineRule="atLeast"/>
              <w:jc w:val="left"/>
              <w:rPr>
                <w:rFonts w:hint="eastAsia" w:ascii="楷体" w:hAnsi="楷体" w:eastAsia="楷体" w:cs="楷体"/>
                <w:lang w:eastAsia="zh-CN"/>
              </w:rPr>
            </w:pPr>
            <w:r>
              <w:rPr>
                <w:rFonts w:hint="eastAsia" w:ascii="楷体" w:hAnsi="楷体" w:eastAsia="楷体" w:cs="楷体"/>
                <w:color w:val="FF0000"/>
              </w:rPr>
              <w:t>线路对地</w:t>
            </w:r>
            <w:r>
              <w:rPr>
                <w:rFonts w:hint="eastAsia" w:ascii="楷体" w:hAnsi="楷体" w:eastAsia="楷体" w:cs="楷体"/>
                <w:color w:val="FF0000"/>
                <w:lang w:val="en-US" w:eastAsia="zh-CN"/>
              </w:rPr>
              <w:t>绝缘</w:t>
            </w:r>
            <w:r>
              <w:rPr>
                <w:rFonts w:hint="eastAsia" w:ascii="楷体" w:hAnsi="楷体" w:eastAsia="楷体" w:cs="楷体"/>
                <w:color w:val="FF0000"/>
              </w:rPr>
              <w:t>电阻</w:t>
            </w:r>
            <w:r>
              <w:rPr>
                <w:rFonts w:hint="eastAsia" w:ascii="楷体" w:hAnsi="楷体" w:eastAsia="楷体" w:cs="楷体"/>
                <w:color w:val="auto"/>
                <w:lang w:eastAsia="zh-CN"/>
              </w:rPr>
              <w:t>：</w:t>
            </w:r>
            <w:r>
              <w:rPr>
                <w:rFonts w:hint="eastAsia" w:ascii="楷体" w:hAnsi="楷体" w:eastAsia="楷体" w:cs="楷体"/>
                <w:color w:val="auto"/>
                <w:lang w:val="en-US" w:eastAsia="zh-CN"/>
              </w:rPr>
              <w:t>原则上</w:t>
            </w:r>
            <w:r>
              <w:rPr>
                <w:rFonts w:hint="eastAsia" w:ascii="楷体" w:hAnsi="楷体" w:eastAsia="楷体" w:cs="楷体"/>
              </w:rPr>
              <w:t>回路对地绝缘电阻≥</w:t>
            </w:r>
            <w:r>
              <w:rPr>
                <w:rFonts w:hint="eastAsia" w:ascii="楷体" w:hAnsi="楷体" w:eastAsia="楷体" w:cs="楷体"/>
                <w:lang w:val="en-US" w:eastAsia="zh-CN"/>
              </w:rPr>
              <w:t>5</w:t>
            </w:r>
            <w:r>
              <w:rPr>
                <w:rFonts w:hint="eastAsia" w:ascii="楷体" w:hAnsi="楷体" w:eastAsia="楷体" w:cs="楷体"/>
              </w:rPr>
              <w:t>MΩ</w:t>
            </w:r>
            <w:r>
              <w:rPr>
                <w:rFonts w:hint="eastAsia" w:ascii="楷体" w:hAnsi="楷体" w:eastAsia="楷体" w:cs="楷体"/>
                <w:lang w:eastAsia="zh-CN"/>
              </w:rPr>
              <w:t>（</w:t>
            </w:r>
            <w:r>
              <w:rPr>
                <w:rFonts w:hint="eastAsia" w:ascii="楷体" w:hAnsi="楷体" w:eastAsia="楷体" w:cs="楷体"/>
                <w:lang w:val="en-US" w:eastAsia="zh-CN"/>
              </w:rPr>
              <w:t>建议</w:t>
            </w:r>
            <w:r>
              <w:rPr>
                <w:rFonts w:hint="eastAsia" w:ascii="楷体" w:hAnsi="楷体" w:eastAsia="楷体" w:cs="楷体"/>
              </w:rPr>
              <w:t>≥</w:t>
            </w:r>
            <w:r>
              <w:rPr>
                <w:rFonts w:hint="eastAsia" w:ascii="楷体" w:hAnsi="楷体" w:eastAsia="楷体" w:cs="楷体"/>
                <w:lang w:val="en-US" w:eastAsia="zh-CN"/>
              </w:rPr>
              <w:t>8</w:t>
            </w:r>
            <w:r>
              <w:rPr>
                <w:rFonts w:hint="eastAsia" w:ascii="楷体" w:hAnsi="楷体" w:eastAsia="楷体" w:cs="楷体"/>
              </w:rPr>
              <w:t>MΩ</w:t>
            </w:r>
            <w:r>
              <w:rPr>
                <w:rFonts w:hint="eastAsia" w:ascii="楷体" w:hAnsi="楷体" w:eastAsia="楷体" w:cs="楷体"/>
                <w:lang w:eastAsia="zh-CN"/>
              </w:rPr>
              <w:t>）。</w:t>
            </w:r>
            <w:r>
              <w:rPr>
                <w:rFonts w:hint="eastAsia" w:ascii="楷体" w:hAnsi="楷体" w:eastAsia="楷体" w:cs="楷体"/>
                <w:color w:val="auto"/>
              </w:rPr>
              <w:t>(包括总线、24V电源、电话线、广播线、层显485总线等)。</w:t>
            </w:r>
            <w:r>
              <w:rPr>
                <w:rFonts w:hint="eastAsia" w:ascii="楷体" w:hAnsi="楷体" w:eastAsia="楷体" w:cs="楷体"/>
                <w:lang w:val="en-US" w:eastAsia="zh-CN"/>
              </w:rPr>
              <w:t>一般通路状态下≥1.0MΩ（雨季≥1M，旱季≥2M)。</w:t>
            </w:r>
            <w:r>
              <w:rPr>
                <w:rFonts w:hint="eastAsia" w:ascii="楷体" w:hAnsi="楷体" w:eastAsia="楷体" w:cs="楷体"/>
              </w:rPr>
              <w:t>设备数量越多，阻值越小</w:t>
            </w:r>
            <w:r>
              <w:rPr>
                <w:rFonts w:hint="eastAsia" w:ascii="楷体" w:hAnsi="楷体" w:eastAsia="楷体" w:cs="楷体"/>
                <w:lang w:eastAsia="zh-CN"/>
              </w:rPr>
              <w:t>。</w:t>
            </w:r>
          </w:p>
          <w:p w14:paraId="5F6A36F3">
            <w:pPr>
              <w:spacing w:after="0" w:line="220" w:lineRule="atLeast"/>
              <w:jc w:val="left"/>
              <w:rPr>
                <w:rFonts w:hint="eastAsia" w:ascii="楷体" w:hAnsi="楷体" w:eastAsia="楷体" w:cs="楷体"/>
                <w:sz w:val="21"/>
                <w:szCs w:val="21"/>
                <w:lang w:eastAsia="zh-CN"/>
              </w:rPr>
            </w:pPr>
            <w:r>
              <w:rPr>
                <w:rFonts w:hint="eastAsia" w:ascii="楷体" w:hAnsi="楷体" w:eastAsia="楷体" w:cs="楷体"/>
                <w:color w:val="auto"/>
                <w:sz w:val="21"/>
                <w:szCs w:val="21"/>
                <w:lang w:val="en-US" w:eastAsia="zh-CN"/>
              </w:rPr>
              <w:t>当</w:t>
            </w:r>
            <w:r>
              <w:rPr>
                <w:rFonts w:hint="eastAsia" w:ascii="楷体" w:hAnsi="楷体" w:eastAsia="楷体" w:cs="楷体"/>
                <w:color w:val="auto"/>
                <w:sz w:val="21"/>
                <w:szCs w:val="21"/>
              </w:rPr>
              <w:t>线路对地</w:t>
            </w:r>
            <w:r>
              <w:rPr>
                <w:rFonts w:hint="eastAsia" w:ascii="楷体" w:hAnsi="楷体" w:eastAsia="楷体" w:cs="楷体"/>
                <w:color w:val="auto"/>
                <w:sz w:val="21"/>
                <w:szCs w:val="21"/>
                <w:lang w:val="en-US" w:eastAsia="zh-CN"/>
              </w:rPr>
              <w:t>绝缘</w:t>
            </w:r>
            <w:r>
              <w:rPr>
                <w:rFonts w:hint="eastAsia" w:ascii="楷体" w:hAnsi="楷体" w:eastAsia="楷体" w:cs="楷体"/>
                <w:color w:val="auto"/>
                <w:sz w:val="21"/>
                <w:szCs w:val="21"/>
              </w:rPr>
              <w:t>电阻</w:t>
            </w:r>
            <w:r>
              <w:rPr>
                <w:rFonts w:hint="eastAsia" w:ascii="楷体" w:hAnsi="楷体" w:eastAsia="楷体" w:cs="楷体"/>
                <w:i w:val="0"/>
                <w:iCs w:val="0"/>
                <w:caps w:val="0"/>
                <w:color w:val="auto"/>
                <w:spacing w:val="0"/>
                <w:sz w:val="21"/>
                <w:szCs w:val="21"/>
                <w:shd w:val="clear" w:fill="FFFFFF"/>
              </w:rPr>
              <w:t>数值在100k以下为绝缘变坏</w:t>
            </w:r>
            <w:r>
              <w:rPr>
                <w:rFonts w:hint="eastAsia" w:ascii="楷体" w:hAnsi="楷体" w:eastAsia="楷体" w:cs="楷体"/>
                <w:i w:val="0"/>
                <w:iCs w:val="0"/>
                <w:caps w:val="0"/>
                <w:color w:val="auto"/>
                <w:spacing w:val="0"/>
                <w:sz w:val="21"/>
                <w:szCs w:val="21"/>
                <w:shd w:val="clear" w:fill="FFFFFF"/>
                <w:lang w:eastAsia="zh-CN"/>
              </w:rPr>
              <w:t>，</w:t>
            </w:r>
            <w:r>
              <w:rPr>
                <w:rFonts w:hint="eastAsia" w:ascii="楷体" w:hAnsi="楷体" w:eastAsia="楷体" w:cs="楷体"/>
                <w:i w:val="0"/>
                <w:iCs w:val="0"/>
                <w:caps w:val="0"/>
                <w:color w:val="auto"/>
                <w:spacing w:val="0"/>
                <w:sz w:val="21"/>
                <w:szCs w:val="21"/>
                <w:shd w:val="clear" w:fill="FFFFFF"/>
                <w:lang w:val="en-US" w:eastAsia="zh-CN"/>
              </w:rPr>
              <w:t>绝对处于</w:t>
            </w:r>
            <w:r>
              <w:rPr>
                <w:rFonts w:hint="eastAsia" w:ascii="楷体" w:hAnsi="楷体" w:eastAsia="楷体" w:cs="楷体"/>
                <w:i w:val="0"/>
                <w:iCs w:val="0"/>
                <w:caps w:val="0"/>
                <w:color w:val="FF0000"/>
                <w:spacing w:val="0"/>
                <w:sz w:val="21"/>
                <w:szCs w:val="21"/>
                <w:shd w:val="clear" w:fill="FFFFFF"/>
                <w:lang w:val="en-US" w:eastAsia="zh-CN"/>
              </w:rPr>
              <w:t>接地</w:t>
            </w:r>
            <w:r>
              <w:rPr>
                <w:rFonts w:hint="eastAsia" w:ascii="楷体" w:hAnsi="楷体" w:eastAsia="楷体" w:cs="楷体"/>
                <w:i w:val="0"/>
                <w:iCs w:val="0"/>
                <w:caps w:val="0"/>
                <w:color w:val="auto"/>
                <w:spacing w:val="0"/>
                <w:sz w:val="21"/>
                <w:szCs w:val="21"/>
                <w:shd w:val="clear" w:fill="FFFFFF"/>
                <w:lang w:val="en-US" w:eastAsia="zh-CN"/>
              </w:rPr>
              <w:t>状态</w:t>
            </w:r>
            <w:r>
              <w:rPr>
                <w:rFonts w:hint="eastAsia" w:ascii="楷体" w:hAnsi="楷体" w:eastAsia="楷体" w:cs="楷体"/>
                <w:i w:val="0"/>
                <w:iCs w:val="0"/>
                <w:caps w:val="0"/>
                <w:color w:val="auto"/>
                <w:spacing w:val="0"/>
                <w:sz w:val="21"/>
                <w:szCs w:val="21"/>
                <w:shd w:val="clear" w:fill="FFFFFF"/>
                <w:lang w:eastAsia="zh-CN"/>
              </w:rPr>
              <w:t>。</w:t>
            </w:r>
          </w:p>
          <w:p w14:paraId="60380F81">
            <w:pPr>
              <w:spacing w:after="0" w:line="220" w:lineRule="atLeast"/>
              <w:jc w:val="left"/>
              <w:rPr>
                <w:rFonts w:hint="eastAsia" w:ascii="楷体" w:hAnsi="楷体" w:eastAsia="楷体" w:cs="楷体"/>
                <w:lang w:eastAsia="zh-CN"/>
              </w:rPr>
            </w:pPr>
            <w:r>
              <w:rPr>
                <w:rFonts w:hint="eastAsia" w:ascii="楷体" w:hAnsi="楷体" w:eastAsia="楷体" w:cs="楷体"/>
                <w:color w:val="FF0000"/>
              </w:rPr>
              <w:t>线间</w:t>
            </w:r>
            <w:r>
              <w:rPr>
                <w:rFonts w:hint="eastAsia" w:ascii="楷体" w:hAnsi="楷体" w:eastAsia="楷体" w:cs="楷体"/>
                <w:color w:val="FF0000"/>
                <w:lang w:val="en-US" w:eastAsia="zh-CN"/>
              </w:rPr>
              <w:t>绝缘</w:t>
            </w:r>
            <w:r>
              <w:rPr>
                <w:rFonts w:hint="eastAsia" w:ascii="楷体" w:hAnsi="楷体" w:eastAsia="楷体" w:cs="楷体"/>
                <w:color w:val="FF0000"/>
              </w:rPr>
              <w:t>电阻</w:t>
            </w:r>
            <w:r>
              <w:rPr>
                <w:rFonts w:hint="eastAsia" w:ascii="楷体" w:hAnsi="楷体" w:eastAsia="楷体" w:cs="楷体"/>
                <w:color w:val="FF0000"/>
                <w:lang w:eastAsia="zh-CN"/>
              </w:rPr>
              <w:t>：</w:t>
            </w:r>
            <w:r>
              <w:rPr>
                <w:rFonts w:hint="eastAsia" w:ascii="楷体" w:hAnsi="楷体" w:eastAsia="楷体" w:cs="楷体"/>
                <w:color w:val="auto"/>
                <w:lang w:val="en-US" w:eastAsia="zh-CN"/>
              </w:rPr>
              <w:t>一般通路状态下，</w:t>
            </w:r>
            <w:r>
              <w:rPr>
                <w:rFonts w:hint="eastAsia" w:ascii="楷体" w:hAnsi="楷体" w:eastAsia="楷体" w:cs="楷体"/>
                <w:lang w:val="en-US" w:eastAsia="zh-CN"/>
              </w:rPr>
              <w:t>线间电阻值</w:t>
            </w:r>
            <w:r>
              <w:rPr>
                <w:rFonts w:hint="eastAsia" w:ascii="楷体" w:hAnsi="楷体" w:eastAsia="楷体" w:cs="楷体"/>
              </w:rPr>
              <w:t>≥</w:t>
            </w:r>
            <w:r>
              <w:rPr>
                <w:rFonts w:hint="eastAsia" w:ascii="楷体" w:hAnsi="楷体" w:eastAsia="楷体" w:cs="楷体"/>
                <w:lang w:val="en-US" w:eastAsia="zh-CN"/>
              </w:rPr>
              <w:t>1.5</w:t>
            </w:r>
            <w:r>
              <w:rPr>
                <w:rFonts w:hint="eastAsia" w:ascii="楷体" w:hAnsi="楷体" w:eastAsia="楷体" w:cs="楷体"/>
              </w:rPr>
              <w:t>MΩ</w:t>
            </w:r>
            <w:r>
              <w:rPr>
                <w:rFonts w:hint="eastAsia" w:ascii="楷体" w:hAnsi="楷体" w:eastAsia="楷体" w:cs="楷体"/>
                <w:lang w:eastAsia="zh-CN"/>
              </w:rPr>
              <w:t>（</w:t>
            </w:r>
            <w:r>
              <w:rPr>
                <w:rFonts w:hint="eastAsia" w:ascii="楷体" w:hAnsi="楷体" w:eastAsia="楷体" w:cs="楷体"/>
              </w:rPr>
              <w:t>≥</w:t>
            </w:r>
            <w:r>
              <w:rPr>
                <w:rFonts w:hint="eastAsia" w:ascii="楷体" w:hAnsi="楷体" w:eastAsia="楷体" w:cs="楷体"/>
                <w:lang w:val="en-US" w:eastAsia="zh-CN"/>
              </w:rPr>
              <w:t>2</w:t>
            </w:r>
            <w:r>
              <w:rPr>
                <w:rFonts w:hint="eastAsia" w:ascii="楷体" w:hAnsi="楷体" w:eastAsia="楷体" w:cs="楷体"/>
              </w:rPr>
              <w:t>MΩ</w:t>
            </w:r>
            <w:r>
              <w:rPr>
                <w:rFonts w:hint="eastAsia" w:ascii="楷体" w:hAnsi="楷体" w:eastAsia="楷体" w:cs="楷体"/>
                <w:lang w:eastAsia="zh-CN"/>
              </w:rPr>
              <w:t>）</w:t>
            </w:r>
            <w:r>
              <w:rPr>
                <w:rFonts w:hint="eastAsia" w:ascii="楷体" w:hAnsi="楷体" w:eastAsia="楷体" w:cs="楷体"/>
              </w:rPr>
              <w:t>设备数量越多，阻值越小</w:t>
            </w:r>
            <w:r>
              <w:rPr>
                <w:rFonts w:hint="eastAsia" w:ascii="楷体" w:hAnsi="楷体" w:eastAsia="楷体" w:cs="楷体"/>
                <w:lang w:eastAsia="zh-CN"/>
              </w:rPr>
              <w:t>。</w:t>
            </w:r>
          </w:p>
          <w:p w14:paraId="4F7E9D5D">
            <w:pPr>
              <w:spacing w:after="0" w:line="220" w:lineRule="atLeast"/>
              <w:jc w:val="left"/>
              <w:rPr>
                <w:rFonts w:hint="eastAsia" w:ascii="楷体" w:hAnsi="楷体" w:eastAsia="楷体" w:cs="楷体"/>
                <w:sz w:val="21"/>
                <w:szCs w:val="21"/>
                <w:lang w:eastAsia="zh-CN"/>
              </w:rPr>
            </w:pPr>
            <w:r>
              <w:rPr>
                <w:rFonts w:hint="eastAsia" w:ascii="楷体" w:hAnsi="楷体" w:eastAsia="楷体" w:cs="楷体"/>
                <w:color w:val="auto"/>
                <w:sz w:val="21"/>
                <w:szCs w:val="21"/>
                <w:lang w:val="en-US" w:eastAsia="zh-CN"/>
              </w:rPr>
              <w:t>当</w:t>
            </w:r>
            <w:r>
              <w:rPr>
                <w:rFonts w:hint="eastAsia" w:ascii="楷体" w:hAnsi="楷体" w:eastAsia="楷体" w:cs="楷体"/>
                <w:sz w:val="21"/>
                <w:szCs w:val="21"/>
              </w:rPr>
              <w:t>通断蜂鸣</w:t>
            </w:r>
            <w:r>
              <w:rPr>
                <w:rFonts w:hint="eastAsia" w:ascii="楷体" w:hAnsi="楷体" w:eastAsia="楷体" w:cs="楷体"/>
                <w:sz w:val="21"/>
                <w:szCs w:val="21"/>
                <w:lang w:val="en-US" w:eastAsia="zh-CN"/>
              </w:rPr>
              <w:t>测量</w:t>
            </w:r>
            <w:r>
              <w:rPr>
                <w:rFonts w:hint="eastAsia" w:ascii="楷体" w:hAnsi="楷体" w:eastAsia="楷体" w:cs="楷体"/>
                <w:sz w:val="21"/>
                <w:szCs w:val="21"/>
              </w:rPr>
              <w:t>连续发蜂鸣声</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或者</w:t>
            </w:r>
            <w:r>
              <w:rPr>
                <w:rFonts w:hint="eastAsia" w:ascii="楷体" w:hAnsi="楷体" w:eastAsia="楷体" w:cs="楷体"/>
                <w:color w:val="auto"/>
                <w:sz w:val="21"/>
                <w:szCs w:val="21"/>
                <w:lang w:val="en-US" w:eastAsia="zh-CN"/>
              </w:rPr>
              <w:t>线间绝缘</w:t>
            </w:r>
            <w:r>
              <w:rPr>
                <w:rFonts w:hint="eastAsia" w:ascii="楷体" w:hAnsi="楷体" w:eastAsia="楷体" w:cs="楷体"/>
                <w:color w:val="auto"/>
                <w:sz w:val="21"/>
                <w:szCs w:val="21"/>
              </w:rPr>
              <w:t>电阻</w:t>
            </w:r>
            <w:r>
              <w:rPr>
                <w:rFonts w:hint="eastAsia" w:ascii="楷体" w:hAnsi="楷体" w:eastAsia="楷体" w:cs="楷体"/>
                <w:i w:val="0"/>
                <w:iCs w:val="0"/>
                <w:caps w:val="0"/>
                <w:color w:val="auto"/>
                <w:spacing w:val="0"/>
                <w:sz w:val="21"/>
                <w:szCs w:val="21"/>
                <w:shd w:val="clear" w:fill="FFFFFF"/>
              </w:rPr>
              <w:t>数值在</w:t>
            </w:r>
            <w:r>
              <w:rPr>
                <w:rFonts w:hint="eastAsia" w:ascii="楷体" w:hAnsi="楷体" w:eastAsia="楷体" w:cs="楷体"/>
                <w:i w:val="0"/>
                <w:iCs w:val="0"/>
                <w:caps w:val="0"/>
                <w:color w:val="auto"/>
                <w:spacing w:val="0"/>
                <w:sz w:val="21"/>
                <w:szCs w:val="21"/>
                <w:shd w:val="clear" w:fill="FFFFFF"/>
                <w:lang w:val="en-US" w:eastAsia="zh-CN"/>
              </w:rPr>
              <w:t>50</w:t>
            </w:r>
            <w:r>
              <w:rPr>
                <w:rFonts w:hint="eastAsia" w:ascii="楷体" w:hAnsi="楷体" w:eastAsia="楷体" w:cs="楷体"/>
              </w:rPr>
              <w:t>Ω</w:t>
            </w:r>
            <w:r>
              <w:rPr>
                <w:rFonts w:hint="eastAsia" w:ascii="楷体" w:hAnsi="楷体" w:eastAsia="楷体" w:cs="楷体"/>
                <w:lang w:val="en-US" w:eastAsia="zh-CN"/>
              </w:rPr>
              <w:t>以下</w:t>
            </w:r>
            <w:r>
              <w:rPr>
                <w:rFonts w:hint="eastAsia" w:ascii="楷体" w:hAnsi="楷体" w:eastAsia="楷体" w:cs="楷体"/>
                <w:i w:val="0"/>
                <w:iCs w:val="0"/>
                <w:caps w:val="0"/>
                <w:color w:val="auto"/>
                <w:spacing w:val="0"/>
                <w:sz w:val="21"/>
                <w:szCs w:val="21"/>
                <w:shd w:val="clear" w:fill="FFFFFF"/>
                <w:lang w:val="en-US" w:eastAsia="zh-CN"/>
              </w:rPr>
              <w:t>时</w:t>
            </w:r>
            <w:r>
              <w:rPr>
                <w:rFonts w:hint="eastAsia" w:ascii="楷体" w:hAnsi="楷体" w:eastAsia="楷体" w:cs="楷体"/>
                <w:i w:val="0"/>
                <w:iCs w:val="0"/>
                <w:caps w:val="0"/>
                <w:color w:val="auto"/>
                <w:spacing w:val="0"/>
                <w:sz w:val="21"/>
                <w:szCs w:val="21"/>
                <w:shd w:val="clear" w:fill="FFFFFF"/>
                <w:lang w:eastAsia="zh-CN"/>
              </w:rPr>
              <w:t>，</w:t>
            </w:r>
            <w:r>
              <w:rPr>
                <w:rFonts w:hint="eastAsia" w:ascii="楷体" w:hAnsi="楷体" w:eastAsia="楷体" w:cs="楷体"/>
                <w:i w:val="0"/>
                <w:iCs w:val="0"/>
                <w:caps w:val="0"/>
                <w:color w:val="auto"/>
                <w:spacing w:val="0"/>
                <w:sz w:val="21"/>
                <w:szCs w:val="21"/>
                <w:shd w:val="clear" w:fill="FFFFFF"/>
                <w:lang w:val="en-US" w:eastAsia="zh-CN"/>
              </w:rPr>
              <w:t>可判定</w:t>
            </w:r>
            <w:r>
              <w:rPr>
                <w:rFonts w:hint="eastAsia" w:ascii="楷体" w:hAnsi="楷体" w:eastAsia="楷体" w:cs="楷体"/>
                <w:i w:val="0"/>
                <w:iCs w:val="0"/>
                <w:caps w:val="0"/>
                <w:color w:val="FF0000"/>
                <w:spacing w:val="0"/>
                <w:sz w:val="21"/>
                <w:szCs w:val="21"/>
                <w:shd w:val="clear" w:fill="FFFFFF"/>
                <w:lang w:val="en-US" w:eastAsia="zh-CN"/>
              </w:rPr>
              <w:t>短路</w:t>
            </w:r>
            <w:r>
              <w:rPr>
                <w:rFonts w:hint="eastAsia" w:ascii="楷体" w:hAnsi="楷体" w:eastAsia="楷体" w:cs="楷体"/>
                <w:i w:val="0"/>
                <w:iCs w:val="0"/>
                <w:caps w:val="0"/>
                <w:color w:val="auto"/>
                <w:spacing w:val="0"/>
                <w:sz w:val="21"/>
                <w:szCs w:val="21"/>
                <w:shd w:val="clear" w:fill="FFFFFF"/>
                <w:lang w:val="en-US" w:eastAsia="zh-CN"/>
              </w:rPr>
              <w:t>状态</w:t>
            </w:r>
            <w:r>
              <w:rPr>
                <w:rFonts w:hint="eastAsia" w:ascii="楷体" w:hAnsi="楷体" w:eastAsia="楷体" w:cs="楷体"/>
                <w:i w:val="0"/>
                <w:iCs w:val="0"/>
                <w:caps w:val="0"/>
                <w:color w:val="auto"/>
                <w:spacing w:val="0"/>
                <w:sz w:val="21"/>
                <w:szCs w:val="21"/>
                <w:shd w:val="clear" w:fill="FFFFFF"/>
                <w:lang w:eastAsia="zh-CN"/>
              </w:rPr>
              <w:t>。</w:t>
            </w:r>
          </w:p>
          <w:p w14:paraId="6C886C23">
            <w:pPr>
              <w:numPr>
                <w:ilvl w:val="0"/>
                <w:numId w:val="4"/>
              </w:numPr>
              <w:spacing w:after="0" w:line="220" w:lineRule="atLeast"/>
              <w:jc w:val="left"/>
              <w:rPr>
                <w:rFonts w:hint="eastAsia" w:ascii="楷体" w:hAnsi="楷体" w:eastAsia="楷体" w:cs="楷体"/>
                <w:color w:val="auto"/>
                <w:lang w:val="en-US" w:eastAsia="zh-CN"/>
              </w:rPr>
            </w:pPr>
            <w:r>
              <w:rPr>
                <w:rFonts w:hint="eastAsia" w:ascii="楷体" w:hAnsi="楷体" w:eastAsia="楷体" w:cs="楷体"/>
                <w:color w:val="auto"/>
              </w:rPr>
              <w:t>总线</w:t>
            </w:r>
            <w:r>
              <w:rPr>
                <w:rFonts w:hint="eastAsia" w:ascii="楷体" w:hAnsi="楷体" w:eastAsia="楷体" w:cs="楷体"/>
                <w:color w:val="auto"/>
                <w:lang w:eastAsia="zh-CN"/>
              </w:rPr>
              <w:t>、</w:t>
            </w:r>
            <w:r>
              <w:rPr>
                <w:rFonts w:hint="eastAsia" w:ascii="楷体" w:hAnsi="楷体" w:eastAsia="楷体" w:cs="楷体"/>
                <w:color w:val="auto"/>
              </w:rPr>
              <w:t>24V电源、电话线</w:t>
            </w:r>
            <w:r>
              <w:rPr>
                <w:rFonts w:hint="eastAsia" w:ascii="楷体" w:hAnsi="楷体" w:eastAsia="楷体" w:cs="楷体"/>
                <w:color w:val="auto"/>
                <w:lang w:val="en-US" w:eastAsia="zh-CN"/>
              </w:rPr>
              <w:t>线间阻值</w:t>
            </w:r>
            <w:r>
              <w:rPr>
                <w:rFonts w:hint="eastAsia" w:ascii="楷体" w:hAnsi="楷体" w:eastAsia="楷体" w:cs="楷体"/>
                <w:color w:val="auto"/>
              </w:rPr>
              <w:t>应大于</w:t>
            </w:r>
            <w:r>
              <w:rPr>
                <w:rFonts w:hint="eastAsia" w:ascii="楷体" w:hAnsi="楷体" w:eastAsia="楷体" w:cs="楷体"/>
                <w:color w:val="auto"/>
                <w:lang w:val="en-US" w:eastAsia="zh-CN"/>
              </w:rPr>
              <w:t>20K</w:t>
            </w:r>
            <w:r>
              <w:rPr>
                <w:rFonts w:hint="eastAsia" w:ascii="楷体" w:hAnsi="楷体" w:eastAsia="楷体" w:cs="楷体"/>
                <w:color w:val="auto"/>
              </w:rPr>
              <w:t>Ω</w:t>
            </w:r>
            <w:r>
              <w:rPr>
                <w:rFonts w:hint="eastAsia" w:ascii="楷体" w:hAnsi="楷体" w:eastAsia="楷体" w:cs="楷体"/>
                <w:color w:val="auto"/>
                <w:lang w:eastAsia="zh-CN"/>
              </w:rPr>
              <w:t>；</w:t>
            </w:r>
            <w:r>
              <w:rPr>
                <w:rFonts w:hint="eastAsia" w:ascii="楷体" w:hAnsi="楷体" w:eastAsia="楷体" w:cs="楷体"/>
                <w:color w:val="auto"/>
                <w:lang w:val="en-US" w:eastAsia="zh-CN"/>
              </w:rPr>
              <w:t>就总线而言各品牌有所不同，一般松江要求40K</w:t>
            </w:r>
            <w:r>
              <w:rPr>
                <w:rFonts w:hint="eastAsia" w:ascii="楷体" w:hAnsi="楷体" w:eastAsia="楷体" w:cs="楷体"/>
                <w:color w:val="auto"/>
              </w:rPr>
              <w:t>Ω</w:t>
            </w:r>
            <w:r>
              <w:rPr>
                <w:rFonts w:hint="eastAsia" w:ascii="楷体" w:hAnsi="楷体" w:eastAsia="楷体" w:cs="楷体"/>
                <w:color w:val="auto"/>
                <w:lang w:val="en-US" w:eastAsia="zh-CN"/>
              </w:rPr>
              <w:t>，海湾要求20K</w:t>
            </w:r>
            <w:r>
              <w:rPr>
                <w:rFonts w:hint="eastAsia" w:ascii="楷体" w:hAnsi="楷体" w:eastAsia="楷体" w:cs="楷体"/>
                <w:color w:val="auto"/>
              </w:rPr>
              <w:t>Ω</w:t>
            </w:r>
            <w:r>
              <w:rPr>
                <w:rFonts w:hint="eastAsia" w:ascii="楷体" w:hAnsi="楷体" w:eastAsia="楷体" w:cs="楷体"/>
                <w:color w:val="auto"/>
                <w:lang w:val="en-US" w:eastAsia="zh-CN"/>
              </w:rPr>
              <w:t>（</w:t>
            </w:r>
            <w:r>
              <w:rPr>
                <w:rFonts w:hint="eastAsia" w:ascii="楷体" w:hAnsi="楷体" w:eastAsia="楷体" w:cs="楷体"/>
                <w:i/>
                <w:iCs/>
                <w:color w:val="auto"/>
                <w:lang w:val="en-US" w:eastAsia="zh-CN"/>
              </w:rPr>
              <w:t>带</w:t>
            </w:r>
            <w:r>
              <w:rPr>
                <w:rFonts w:hint="eastAsia" w:ascii="楷体" w:hAnsi="楷体" w:eastAsia="楷体" w:cs="楷体"/>
                <w:i/>
                <w:iCs/>
                <w:caps w:val="0"/>
                <w:color w:val="auto"/>
                <w:spacing w:val="0"/>
                <w:sz w:val="21"/>
                <w:szCs w:val="21"/>
                <w:shd w:val="clear" w:fill="FFFFFF"/>
              </w:rPr>
              <w:t>载</w:t>
            </w:r>
            <w:r>
              <w:rPr>
                <w:rFonts w:hint="eastAsia" w:ascii="楷体" w:hAnsi="楷体" w:eastAsia="楷体" w:cs="楷体"/>
                <w:i/>
                <w:iCs/>
                <w:caps w:val="0"/>
                <w:color w:val="auto"/>
                <w:spacing w:val="0"/>
                <w:sz w:val="21"/>
                <w:szCs w:val="21"/>
                <w:shd w:val="clear" w:fill="FFFFFF"/>
                <w:lang w:val="en-US" w:eastAsia="zh-CN"/>
              </w:rPr>
              <w:t>至少</w:t>
            </w:r>
            <w:r>
              <w:rPr>
                <w:rFonts w:hint="eastAsia" w:ascii="楷体" w:hAnsi="楷体" w:eastAsia="楷体" w:cs="楷体"/>
                <w:i/>
                <w:iCs/>
                <w:caps w:val="0"/>
                <w:color w:val="auto"/>
                <w:spacing w:val="0"/>
                <w:sz w:val="21"/>
                <w:szCs w:val="21"/>
                <w:shd w:val="clear" w:fill="FFFFFF"/>
              </w:rPr>
              <w:t>大于1kΩ</w:t>
            </w:r>
            <w:r>
              <w:rPr>
                <w:rFonts w:hint="eastAsia" w:ascii="楷体" w:hAnsi="楷体" w:eastAsia="楷体" w:cs="楷体"/>
                <w:color w:val="auto"/>
                <w:lang w:val="en-US" w:eastAsia="zh-CN"/>
              </w:rPr>
              <w:t>），利达要求100K</w:t>
            </w:r>
            <w:r>
              <w:rPr>
                <w:rFonts w:hint="eastAsia" w:ascii="楷体" w:hAnsi="楷体" w:eastAsia="楷体" w:cs="楷体"/>
                <w:color w:val="auto"/>
              </w:rPr>
              <w:t>Ω</w:t>
            </w:r>
            <w:r>
              <w:rPr>
                <w:rFonts w:hint="eastAsia" w:ascii="楷体" w:hAnsi="楷体" w:eastAsia="楷体" w:cs="楷体"/>
                <w:color w:val="auto"/>
                <w:lang w:val="en-US" w:eastAsia="zh-CN"/>
              </w:rPr>
              <w:t>以上</w:t>
            </w:r>
          </w:p>
          <w:p w14:paraId="0230DB94">
            <w:pPr>
              <w:numPr>
                <w:ilvl w:val="0"/>
                <w:numId w:val="4"/>
              </w:numPr>
              <w:spacing w:after="0" w:line="220" w:lineRule="atLeast"/>
              <w:jc w:val="left"/>
              <w:rPr>
                <w:rFonts w:hint="eastAsia" w:ascii="楷体" w:hAnsi="楷体" w:eastAsia="楷体" w:cs="楷体"/>
                <w:color w:val="auto"/>
              </w:rPr>
            </w:pPr>
            <w:r>
              <w:rPr>
                <w:rFonts w:hint="eastAsia" w:ascii="楷体" w:hAnsi="楷体" w:eastAsia="楷体" w:cs="楷体"/>
                <w:color w:val="auto"/>
              </w:rPr>
              <w:t>广播线的线间电阻一般应大于10Ω。</w:t>
            </w:r>
            <w:r>
              <w:rPr>
                <w:rFonts w:hint="eastAsia" w:ascii="楷体" w:hAnsi="楷体" w:eastAsia="楷体" w:cs="楷体"/>
                <w:color w:val="auto"/>
                <w:lang w:val="en-US" w:eastAsia="zh-CN"/>
              </w:rPr>
              <w:t>但</w:t>
            </w:r>
            <w:r>
              <w:rPr>
                <w:rFonts w:hint="eastAsia" w:ascii="楷体" w:hAnsi="楷体" w:eastAsia="楷体" w:cs="楷体"/>
                <w:color w:val="auto"/>
              </w:rPr>
              <w:t>一般来说，回路电阻不应超过</w:t>
            </w:r>
            <w:r>
              <w:rPr>
                <w:rFonts w:hint="eastAsia" w:ascii="楷体" w:hAnsi="楷体" w:eastAsia="楷体" w:cs="楷体"/>
                <w:color w:val="auto"/>
                <w:lang w:val="en-US" w:eastAsia="zh-CN"/>
              </w:rPr>
              <w:t>大</w:t>
            </w:r>
            <w:r>
              <w:rPr>
                <w:rFonts w:hint="eastAsia" w:ascii="楷体" w:hAnsi="楷体" w:eastAsia="楷体" w:cs="楷体"/>
                <w:color w:val="auto"/>
              </w:rPr>
              <w:t>几十欧姆，回路电阻过大或过小都可能导致音质失真、信号衰减</w:t>
            </w:r>
            <w:r>
              <w:rPr>
                <w:rFonts w:hint="eastAsia" w:ascii="楷体" w:hAnsi="楷体" w:eastAsia="楷体" w:cs="楷体"/>
                <w:color w:val="auto"/>
                <w:lang w:eastAsia="zh-CN"/>
              </w:rPr>
              <w:t>。</w:t>
            </w:r>
          </w:p>
        </w:tc>
      </w:tr>
      <w:tr w14:paraId="784D6D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vMerge w:val="continue"/>
            <w:vAlign w:val="center"/>
          </w:tcPr>
          <w:p w14:paraId="1FB67DB3">
            <w:pPr>
              <w:spacing w:after="0" w:line="220" w:lineRule="atLeast"/>
              <w:jc w:val="left"/>
              <w:rPr>
                <w:rFonts w:hint="eastAsia"/>
              </w:rPr>
            </w:pPr>
          </w:p>
        </w:tc>
        <w:tc>
          <w:tcPr>
            <w:tcW w:w="1029" w:type="dxa"/>
            <w:vMerge w:val="restart"/>
            <w:vAlign w:val="center"/>
          </w:tcPr>
          <w:p w14:paraId="42EC2874">
            <w:pPr>
              <w:spacing w:after="0" w:line="220" w:lineRule="atLeast"/>
              <w:jc w:val="left"/>
              <w:rPr>
                <w:rFonts w:hint="eastAsia"/>
              </w:rPr>
            </w:pPr>
            <w:r>
              <w:rPr>
                <w:rFonts w:hint="eastAsia"/>
              </w:rPr>
              <w:t>电压档</w:t>
            </w:r>
          </w:p>
        </w:tc>
        <w:tc>
          <w:tcPr>
            <w:tcW w:w="1228" w:type="dxa"/>
            <w:vMerge w:val="restart"/>
            <w:vAlign w:val="center"/>
          </w:tcPr>
          <w:p w14:paraId="4982E6D9">
            <w:pPr>
              <w:spacing w:after="0" w:line="220" w:lineRule="atLeast"/>
              <w:jc w:val="left"/>
              <w:rPr>
                <w:rFonts w:hint="eastAsia"/>
              </w:rPr>
            </w:pPr>
            <w:r>
              <w:rPr>
                <w:rFonts w:hint="eastAsia"/>
              </w:rPr>
              <w:t>挂载设备</w:t>
            </w:r>
          </w:p>
          <w:p w14:paraId="2B24F649">
            <w:pPr>
              <w:spacing w:after="0" w:line="220" w:lineRule="atLeast"/>
              <w:jc w:val="left"/>
              <w:rPr>
                <w:rFonts w:hint="eastAsia"/>
              </w:rPr>
            </w:pPr>
          </w:p>
        </w:tc>
        <w:tc>
          <w:tcPr>
            <w:tcW w:w="3734" w:type="dxa"/>
            <w:vAlign w:val="center"/>
          </w:tcPr>
          <w:p w14:paraId="7E649F09">
            <w:pPr>
              <w:spacing w:after="0" w:line="220" w:lineRule="atLeast"/>
              <w:jc w:val="left"/>
              <w:rPr>
                <w:rFonts w:hint="eastAsia"/>
                <w:lang w:val="en-US" w:eastAsia="zh-CN"/>
              </w:rPr>
            </w:pPr>
            <w:r>
              <w:rPr>
                <w:rFonts w:hint="eastAsia"/>
              </w:rPr>
              <w:t>线间存在电压、代表串入其他回路或电源</w:t>
            </w:r>
            <w:r>
              <w:rPr>
                <w:rFonts w:hint="eastAsia"/>
                <w:lang w:val="en-US" w:eastAsia="zh-CN"/>
              </w:rPr>
              <w:t>;</w:t>
            </w:r>
          </w:p>
          <w:p w14:paraId="3F94DA8A">
            <w:pPr>
              <w:spacing w:after="0" w:line="220" w:lineRule="atLeast"/>
              <w:jc w:val="left"/>
              <w:rPr>
                <w:rFonts w:hint="default"/>
                <w:lang w:val="en-US" w:eastAsia="zh-CN"/>
              </w:rPr>
            </w:pPr>
            <w:r>
              <w:rPr>
                <w:rFonts w:hint="eastAsia"/>
                <w:lang w:val="en-US" w:eastAsia="zh-CN"/>
              </w:rPr>
              <w:t>根据电压值进行判定什么线路串入</w:t>
            </w:r>
          </w:p>
        </w:tc>
        <w:tc>
          <w:tcPr>
            <w:tcW w:w="2021" w:type="dxa"/>
            <w:vMerge w:val="restart"/>
            <w:vAlign w:val="center"/>
          </w:tcPr>
          <w:p w14:paraId="20BE5F60">
            <w:pPr>
              <w:spacing w:after="0" w:line="220" w:lineRule="atLeast"/>
              <w:jc w:val="left"/>
              <w:rPr>
                <w:rFonts w:hint="default" w:eastAsia="微软雅黑"/>
                <w:lang w:val="en-US" w:eastAsia="zh-CN"/>
              </w:rPr>
            </w:pPr>
            <w:r>
              <w:rPr>
                <w:rFonts w:hint="eastAsia"/>
                <w:color w:val="FF0000"/>
              </w:rPr>
              <w:t>回路线已从回路板出线端解下，即主机不供电</w:t>
            </w:r>
            <w:r>
              <w:rPr>
                <w:rFonts w:hint="eastAsia"/>
                <w:color w:val="FF0000"/>
                <w:lang w:val="en-US" w:eastAsia="zh-CN"/>
              </w:rPr>
              <w:t>的状态下</w:t>
            </w:r>
          </w:p>
        </w:tc>
      </w:tr>
      <w:tr w14:paraId="4B2567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vMerge w:val="continue"/>
            <w:vAlign w:val="center"/>
          </w:tcPr>
          <w:p w14:paraId="08F6A6BF">
            <w:pPr>
              <w:spacing w:after="0" w:line="220" w:lineRule="atLeast"/>
              <w:jc w:val="left"/>
              <w:rPr>
                <w:rFonts w:hint="eastAsia"/>
              </w:rPr>
            </w:pPr>
          </w:p>
        </w:tc>
        <w:tc>
          <w:tcPr>
            <w:tcW w:w="1029" w:type="dxa"/>
            <w:vMerge w:val="continue"/>
            <w:vAlign w:val="center"/>
          </w:tcPr>
          <w:p w14:paraId="5C3362A8">
            <w:pPr>
              <w:spacing w:after="0" w:line="220" w:lineRule="atLeast"/>
              <w:jc w:val="left"/>
              <w:rPr>
                <w:rFonts w:hint="eastAsia"/>
              </w:rPr>
            </w:pPr>
          </w:p>
        </w:tc>
        <w:tc>
          <w:tcPr>
            <w:tcW w:w="1228" w:type="dxa"/>
            <w:vMerge w:val="continue"/>
            <w:vAlign w:val="center"/>
          </w:tcPr>
          <w:p w14:paraId="533F8291">
            <w:pPr>
              <w:spacing w:after="0" w:line="220" w:lineRule="atLeast"/>
              <w:jc w:val="left"/>
              <w:rPr>
                <w:rFonts w:hint="eastAsia"/>
              </w:rPr>
            </w:pPr>
          </w:p>
        </w:tc>
        <w:tc>
          <w:tcPr>
            <w:tcW w:w="3734" w:type="dxa"/>
            <w:vAlign w:val="center"/>
          </w:tcPr>
          <w:p w14:paraId="3CB41C70">
            <w:pPr>
              <w:spacing w:after="0" w:line="220" w:lineRule="atLeast"/>
              <w:jc w:val="left"/>
              <w:rPr>
                <w:rFonts w:hint="default" w:eastAsia="微软雅黑"/>
                <w:lang w:val="en-US" w:eastAsia="zh-CN"/>
              </w:rPr>
            </w:pPr>
            <w:r>
              <w:rPr>
                <w:rFonts w:hint="eastAsia"/>
              </w:rPr>
              <w:t>线间</w:t>
            </w:r>
            <w:r>
              <w:rPr>
                <w:rFonts w:hint="eastAsia"/>
                <w:lang w:val="en-US" w:eastAsia="zh-CN"/>
              </w:rPr>
              <w:t>无电压，</w:t>
            </w:r>
            <w:r>
              <w:rPr>
                <w:rFonts w:hint="eastAsia"/>
              </w:rPr>
              <w:t>代表</w:t>
            </w:r>
            <w:r>
              <w:rPr>
                <w:rFonts w:hint="eastAsia"/>
                <w:lang w:val="en-US" w:eastAsia="zh-CN"/>
              </w:rPr>
              <w:t>线路正常无</w:t>
            </w:r>
            <w:r>
              <w:rPr>
                <w:rFonts w:hint="eastAsia"/>
              </w:rPr>
              <w:t>串入</w:t>
            </w:r>
          </w:p>
        </w:tc>
        <w:tc>
          <w:tcPr>
            <w:tcW w:w="2021" w:type="dxa"/>
            <w:vMerge w:val="continue"/>
            <w:vAlign w:val="center"/>
          </w:tcPr>
          <w:p w14:paraId="1F492781">
            <w:pPr>
              <w:spacing w:after="0" w:line="220" w:lineRule="atLeast"/>
              <w:jc w:val="left"/>
              <w:rPr>
                <w:rFonts w:hint="eastAsia"/>
                <w:color w:val="FF0000"/>
              </w:rPr>
            </w:pPr>
          </w:p>
        </w:tc>
      </w:tr>
      <w:tr w14:paraId="6EB344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vMerge w:val="continue"/>
            <w:vAlign w:val="center"/>
          </w:tcPr>
          <w:p w14:paraId="3388F383">
            <w:pPr>
              <w:spacing w:after="0" w:line="220" w:lineRule="atLeast"/>
              <w:jc w:val="left"/>
              <w:rPr>
                <w:rFonts w:hint="eastAsia"/>
              </w:rPr>
            </w:pPr>
          </w:p>
        </w:tc>
        <w:tc>
          <w:tcPr>
            <w:tcW w:w="1029" w:type="dxa"/>
            <w:vMerge w:val="restart"/>
            <w:shd w:val="clear" w:color="auto" w:fill="auto"/>
            <w:vAlign w:val="center"/>
          </w:tcPr>
          <w:p w14:paraId="399A543E">
            <w:pPr>
              <w:spacing w:after="0" w:line="220" w:lineRule="atLeast"/>
              <w:jc w:val="left"/>
              <w:rPr>
                <w:rFonts w:hint="eastAsia"/>
              </w:rPr>
            </w:pPr>
            <w:r>
              <w:rPr>
                <w:rFonts w:hint="eastAsia"/>
              </w:rPr>
              <w:t>通断蜂鸣档</w:t>
            </w:r>
          </w:p>
          <w:p w14:paraId="1864D329">
            <w:pPr>
              <w:spacing w:after="0" w:line="220" w:lineRule="atLeast"/>
              <w:jc w:val="left"/>
              <w:rPr>
                <w:rFonts w:hint="eastAsia"/>
              </w:rPr>
            </w:pPr>
          </w:p>
        </w:tc>
        <w:tc>
          <w:tcPr>
            <w:tcW w:w="1228" w:type="dxa"/>
            <w:shd w:val="clear" w:color="auto" w:fill="auto"/>
            <w:vAlign w:val="center"/>
          </w:tcPr>
          <w:p w14:paraId="775FB461">
            <w:pPr>
              <w:spacing w:after="0" w:line="220" w:lineRule="atLeast"/>
              <w:jc w:val="left"/>
              <w:rPr>
                <w:rFonts w:hint="eastAsia" w:ascii="Tahoma" w:hAnsi="Tahoma" w:eastAsia="微软雅黑" w:cstheme="minorBidi"/>
                <w:sz w:val="22"/>
                <w:szCs w:val="22"/>
                <w:lang w:val="en-US" w:eastAsia="zh-CN" w:bidi="ar-SA"/>
              </w:rPr>
            </w:pPr>
            <w:r>
              <w:rPr>
                <w:rFonts w:hint="eastAsia"/>
              </w:rPr>
              <w:t>不挂载设备</w:t>
            </w:r>
          </w:p>
        </w:tc>
        <w:tc>
          <w:tcPr>
            <w:tcW w:w="3734" w:type="dxa"/>
            <w:shd w:val="clear" w:color="auto" w:fill="auto"/>
            <w:vAlign w:val="center"/>
          </w:tcPr>
          <w:p w14:paraId="2E760BB8">
            <w:pPr>
              <w:spacing w:after="0" w:line="220" w:lineRule="atLeast"/>
              <w:jc w:val="left"/>
              <w:rPr>
                <w:rFonts w:hint="eastAsia"/>
              </w:rPr>
            </w:pPr>
            <w:r>
              <w:rPr>
                <w:rFonts w:hint="eastAsia"/>
              </w:rPr>
              <w:t>连续发蜂鸣声，代表短路</w:t>
            </w:r>
          </w:p>
          <w:p w14:paraId="35B9A002">
            <w:pPr>
              <w:spacing w:after="0" w:line="220" w:lineRule="atLeast"/>
              <w:jc w:val="left"/>
              <w:rPr>
                <w:rFonts w:hint="eastAsia"/>
                <w:lang w:val="en-US" w:eastAsia="zh-CN"/>
              </w:rPr>
            </w:pPr>
          </w:p>
        </w:tc>
        <w:tc>
          <w:tcPr>
            <w:tcW w:w="2021" w:type="dxa"/>
            <w:vMerge w:val="restart"/>
            <w:vAlign w:val="center"/>
          </w:tcPr>
          <w:p w14:paraId="6DB29ACC">
            <w:pPr>
              <w:spacing w:after="0" w:line="220" w:lineRule="atLeast"/>
              <w:jc w:val="left"/>
              <w:rPr>
                <w:rFonts w:hint="default" w:eastAsia="微软雅黑"/>
                <w:lang w:val="en-US" w:eastAsia="zh-CN"/>
              </w:rPr>
            </w:pPr>
            <w:r>
              <w:rPr>
                <w:rFonts w:hint="eastAsia"/>
                <w:color w:val="FF0000"/>
              </w:rPr>
              <w:t>建</w:t>
            </w:r>
            <w:r>
              <w:rPr>
                <w:rFonts w:hint="eastAsia"/>
                <w:color w:val="FF0000"/>
                <w:lang w:val="en-US" w:eastAsia="zh-CN"/>
              </w:rPr>
              <w:t>议转到电阻档测试。不可带电测试。带电发蜂鸣</w:t>
            </w:r>
          </w:p>
        </w:tc>
      </w:tr>
      <w:tr w14:paraId="6BC1A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vMerge w:val="continue"/>
            <w:vAlign w:val="center"/>
          </w:tcPr>
          <w:p w14:paraId="7C10B1C2">
            <w:pPr>
              <w:spacing w:after="0" w:line="220" w:lineRule="atLeast"/>
              <w:jc w:val="left"/>
              <w:rPr>
                <w:rFonts w:hint="eastAsia"/>
              </w:rPr>
            </w:pPr>
          </w:p>
        </w:tc>
        <w:tc>
          <w:tcPr>
            <w:tcW w:w="1029" w:type="dxa"/>
            <w:vMerge w:val="continue"/>
            <w:vAlign w:val="center"/>
          </w:tcPr>
          <w:p w14:paraId="731C02D1">
            <w:pPr>
              <w:spacing w:after="0" w:line="220" w:lineRule="atLeast"/>
              <w:jc w:val="left"/>
              <w:rPr>
                <w:rFonts w:hint="eastAsia"/>
              </w:rPr>
            </w:pPr>
          </w:p>
        </w:tc>
        <w:tc>
          <w:tcPr>
            <w:tcW w:w="1228" w:type="dxa"/>
            <w:vAlign w:val="center"/>
          </w:tcPr>
          <w:p w14:paraId="62D96B32">
            <w:pPr>
              <w:spacing w:after="0" w:line="220" w:lineRule="atLeast"/>
              <w:jc w:val="left"/>
              <w:rPr>
                <w:rFonts w:hint="eastAsia"/>
                <w:b/>
              </w:rPr>
            </w:pPr>
            <w:r>
              <w:rPr>
                <w:rFonts w:hint="eastAsia"/>
              </w:rPr>
              <w:t>挂载设备</w:t>
            </w:r>
          </w:p>
        </w:tc>
        <w:tc>
          <w:tcPr>
            <w:tcW w:w="3734" w:type="dxa"/>
            <w:vAlign w:val="center"/>
          </w:tcPr>
          <w:p w14:paraId="264647EF">
            <w:pPr>
              <w:spacing w:after="0" w:line="220" w:lineRule="atLeast"/>
              <w:jc w:val="left"/>
              <w:rPr>
                <w:rFonts w:hint="eastAsia"/>
              </w:rPr>
            </w:pPr>
            <w:r>
              <w:rPr>
                <w:rFonts w:hint="eastAsia"/>
              </w:rPr>
              <w:t>无蜂鸣声，代表通路或者开路</w:t>
            </w:r>
          </w:p>
        </w:tc>
        <w:tc>
          <w:tcPr>
            <w:tcW w:w="2021" w:type="dxa"/>
            <w:vMerge w:val="continue"/>
            <w:vAlign w:val="center"/>
          </w:tcPr>
          <w:p w14:paraId="6719DE63">
            <w:pPr>
              <w:spacing w:after="0" w:line="220" w:lineRule="atLeast"/>
              <w:jc w:val="left"/>
              <w:rPr>
                <w:rFonts w:hint="default" w:eastAsia="微软雅黑"/>
                <w:lang w:val="en-US" w:eastAsia="zh-CN"/>
              </w:rPr>
            </w:pPr>
          </w:p>
        </w:tc>
      </w:tr>
      <w:tr w14:paraId="799B0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vAlign w:val="center"/>
          </w:tcPr>
          <w:p w14:paraId="445DA7D1">
            <w:pPr>
              <w:spacing w:after="0" w:line="220" w:lineRule="atLeast"/>
              <w:jc w:val="left"/>
              <w:rPr>
                <w:rFonts w:hint="eastAsia"/>
              </w:rPr>
            </w:pPr>
            <w:r>
              <w:rPr>
                <w:rFonts w:hint="eastAsia"/>
              </w:rPr>
              <w:t>兆欧表</w:t>
            </w:r>
          </w:p>
        </w:tc>
        <w:tc>
          <w:tcPr>
            <w:tcW w:w="1029" w:type="dxa"/>
            <w:vAlign w:val="center"/>
          </w:tcPr>
          <w:p w14:paraId="63EEC99A">
            <w:pPr>
              <w:spacing w:after="0" w:line="220" w:lineRule="atLeast"/>
              <w:jc w:val="left"/>
              <w:rPr>
                <w:rFonts w:hint="eastAsia"/>
              </w:rPr>
            </w:pPr>
          </w:p>
        </w:tc>
        <w:tc>
          <w:tcPr>
            <w:tcW w:w="1228" w:type="dxa"/>
            <w:vAlign w:val="center"/>
          </w:tcPr>
          <w:p w14:paraId="0E621AA0">
            <w:pPr>
              <w:spacing w:after="0" w:line="220" w:lineRule="atLeast"/>
              <w:jc w:val="left"/>
              <w:rPr>
                <w:rFonts w:hint="eastAsia"/>
              </w:rPr>
            </w:pPr>
            <w:r>
              <w:rPr>
                <w:rFonts w:hint="eastAsia"/>
              </w:rPr>
              <w:t>不挂载设备</w:t>
            </w:r>
          </w:p>
        </w:tc>
        <w:tc>
          <w:tcPr>
            <w:tcW w:w="3734" w:type="dxa"/>
            <w:vAlign w:val="center"/>
          </w:tcPr>
          <w:p w14:paraId="1020241C">
            <w:pPr>
              <w:spacing w:after="0" w:line="220" w:lineRule="atLeast"/>
              <w:jc w:val="left"/>
              <w:rPr>
                <w:rFonts w:hint="eastAsia"/>
              </w:rPr>
            </w:pPr>
            <w:r>
              <w:rPr>
                <w:rFonts w:hint="eastAsia"/>
              </w:rPr>
              <w:t>电阻</w:t>
            </w:r>
            <w:r>
              <w:rPr>
                <w:rFonts w:hint="eastAsia"/>
                <w:lang w:val="en-US" w:eastAsia="zh-CN"/>
              </w:rPr>
              <w:t>大于</w:t>
            </w:r>
            <w:r>
              <w:rPr>
                <w:rFonts w:hint="eastAsia"/>
              </w:rPr>
              <w:t>0.5M</w:t>
            </w:r>
            <w:r>
              <w:rPr>
                <w:rFonts w:cs="Tahoma"/>
              </w:rPr>
              <w:t>Ω</w:t>
            </w:r>
            <w:r>
              <w:rPr>
                <w:rFonts w:hint="eastAsia" w:cs="Tahoma"/>
              </w:rPr>
              <w:t>，代表不漏电</w:t>
            </w:r>
          </w:p>
        </w:tc>
        <w:tc>
          <w:tcPr>
            <w:tcW w:w="2021" w:type="dxa"/>
            <w:vAlign w:val="center"/>
          </w:tcPr>
          <w:p w14:paraId="61E4F9EC">
            <w:pPr>
              <w:spacing w:after="0" w:line="220" w:lineRule="atLeast"/>
              <w:jc w:val="left"/>
              <w:rPr>
                <w:rFonts w:hint="eastAsia"/>
              </w:rPr>
            </w:pPr>
            <w:r>
              <w:rPr>
                <w:rFonts w:hint="eastAsia"/>
              </w:rPr>
              <w:t>解下设备，防止过压损坏设备</w:t>
            </w:r>
          </w:p>
        </w:tc>
      </w:tr>
      <w:tr w14:paraId="2DFFDF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02" w:type="dxa"/>
            <w:gridSpan w:val="5"/>
          </w:tcPr>
          <w:p w14:paraId="10EC4974">
            <w:pPr>
              <w:tabs>
                <w:tab w:val="left" w:pos="3127"/>
              </w:tabs>
              <w:spacing w:after="0" w:line="220" w:lineRule="atLeas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消防设备需进行接地处理，其中公共接地电阻R1应控制在1Ω以内，</w:t>
            </w:r>
          </w:p>
          <w:p w14:paraId="6D70E0FB">
            <w:pPr>
              <w:tabs>
                <w:tab w:val="left" w:pos="3127"/>
              </w:tabs>
              <w:spacing w:after="0" w:line="220" w:lineRule="atLeast"/>
              <w:ind w:firstLine="2880" w:firstLineChars="1200"/>
              <w:rPr>
                <w:rFonts w:hint="eastAsia" w:eastAsia="微软雅黑"/>
                <w:lang w:eastAsia="zh-CN"/>
              </w:rPr>
            </w:pPr>
            <w:r>
              <w:rPr>
                <w:rFonts w:hint="eastAsia" w:ascii="微软雅黑" w:hAnsi="微软雅黑" w:eastAsia="微软雅黑" w:cs="微软雅黑"/>
                <w:i w:val="0"/>
                <w:iCs w:val="0"/>
                <w:caps w:val="0"/>
                <w:color w:val="333333"/>
                <w:spacing w:val="0"/>
                <w:sz w:val="24"/>
                <w:szCs w:val="24"/>
                <w:shd w:val="clear" w:fill="FFFFFF"/>
              </w:rPr>
              <w:t>而专用接地电阻R2则不应高于4Ω以内</w:t>
            </w:r>
            <w:r>
              <w:rPr>
                <w:rFonts w:hint="eastAsia" w:ascii="微软雅黑" w:hAnsi="微软雅黑" w:cs="微软雅黑"/>
                <w:i w:val="0"/>
                <w:iCs w:val="0"/>
                <w:caps w:val="0"/>
                <w:color w:val="333333"/>
                <w:spacing w:val="0"/>
                <w:sz w:val="24"/>
                <w:szCs w:val="24"/>
                <w:shd w:val="clear" w:fill="FFFFFF"/>
                <w:lang w:eastAsia="zh-CN"/>
              </w:rPr>
              <w:t>。</w:t>
            </w:r>
          </w:p>
        </w:tc>
      </w:tr>
    </w:tbl>
    <w:p w14:paraId="4310F598">
      <w:pPr>
        <w:spacing w:line="220" w:lineRule="atLeast"/>
        <w:rPr>
          <w:rFonts w:hint="eastAsia"/>
        </w:rPr>
      </w:pPr>
    </w:p>
    <w:p w14:paraId="47471B93">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十、信号总线或设备进水接地故障的排查思路: </w:t>
      </w:r>
    </w:p>
    <w:p w14:paraId="2CE8F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信号总线老化、接头或压线端子进水，电源通过水与建筑体形成回路，漏电电流逐渐加大。火灾报警主机显示屏大面积报设备故障并会以逐渐增多数量形式出现。这种现象的接地一般技术员都能排查，首先把消防主机回路板处的信号总线拆除，用万用表蜂鸣档或电阻档，红表笔对信号回路线任一极，黑表笔对建筑物的任一可靠接地体，对信号总线分段排查即可能找到进水点。</w:t>
      </w:r>
    </w:p>
    <w:p w14:paraId="5330E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设备(探测器、手报、声光、消报、模块等)进水接地，设备电路板或底座进水。这种进水由于是在设备正常工作时进水与大地通过设备形成回路，当通过正常工作的设备时会形成扰乱静态监视电流和报警电流，火灾自动报警主机判断设备工作状态也会紊乱。有可能会出现整条回路设备报故障现象，或整条回路也可能多条回路报火警现象。甚至报完火警或故障后又自己恢复正常现象等。</w:t>
      </w:r>
    </w:p>
    <w:p w14:paraId="269A4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排查这种接地时，技术员首先对建筑物内有可能漏水、潮湿地方的设备进行排除。如果没能排查出，就需要用万用表对信号回路线进行接地分段排查即可。</w:t>
      </w:r>
    </w:p>
    <w:p w14:paraId="7395AC5F">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p>
    <w:p w14:paraId="52F91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Microsoft YaHei UI" w:hAnsi="Microsoft YaHei UI" w:eastAsia="Microsoft YaHei UI" w:cs="Microsoft YaHei UI"/>
          <w:b/>
          <w:bCs/>
          <w:i w:val="0"/>
          <w:iCs w:val="0"/>
          <w:caps w:val="0"/>
          <w:color w:val="auto"/>
          <w:spacing w:val="8"/>
          <w:sz w:val="25"/>
          <w:szCs w:val="25"/>
          <w:shd w:val="clear" w:color="auto" w:fill="FFFFFF"/>
        </w:rPr>
      </w:pPr>
      <w:r>
        <w:rPr>
          <w:rFonts w:hint="eastAsia" w:ascii="宋体" w:hAnsi="宋体" w:eastAsia="宋体" w:cs="宋体"/>
          <w:b/>
          <w:bCs/>
          <w:kern w:val="2"/>
          <w:sz w:val="24"/>
          <w:szCs w:val="24"/>
          <w:lang w:val="en-US" w:eastAsia="zh-CN" w:bidi="ar-SA"/>
        </w:rPr>
        <w:t>十一、直启线路</w:t>
      </w:r>
      <w:r>
        <w:rPr>
          <w:rFonts w:hint="eastAsia" w:ascii="宋体" w:hAnsi="宋体" w:eastAsia="宋体" w:cs="宋体"/>
          <w:b/>
          <w:bCs/>
          <w:kern w:val="2"/>
          <w:sz w:val="24"/>
          <w:szCs w:val="24"/>
          <w:lang w:val="en-US" w:eastAsia="zh-CN" w:bidi="ar-SA"/>
        </w:rPr>
        <w:t>短路</w:t>
      </w:r>
      <w:r>
        <w:rPr>
          <w:rFonts w:hint="eastAsia" w:ascii="宋体" w:hAnsi="宋体" w:eastAsia="宋体" w:cs="宋体"/>
          <w:b/>
          <w:bCs/>
          <w:kern w:val="2"/>
          <w:sz w:val="24"/>
          <w:szCs w:val="24"/>
          <w:lang w:val="en-US" w:eastAsia="zh-CN" w:bidi="ar-SA"/>
        </w:rPr>
        <w:t>（多线盘报故障）的排查思路:       </w:t>
      </w:r>
      <w:r>
        <w:rPr>
          <w:rFonts w:hint="eastAsia" w:ascii="Microsoft YaHei UI" w:hAnsi="Microsoft YaHei UI" w:eastAsia="Microsoft YaHei UI" w:cs="Microsoft YaHei UI"/>
          <w:b/>
          <w:bCs/>
          <w:i w:val="0"/>
          <w:iCs w:val="0"/>
          <w:caps w:val="0"/>
          <w:color w:val="auto"/>
          <w:spacing w:val="8"/>
          <w:sz w:val="25"/>
          <w:szCs w:val="25"/>
          <w:shd w:val="clear" w:color="auto" w:fill="FFFFFF"/>
        </w:rPr>
        <w:t xml:space="preserve">              </w:t>
      </w:r>
    </w:p>
    <w:p w14:paraId="35393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硬拉直启线是指消防主机的消防联动控制器(多线盘)到现场控制设备间的线路。如消防泵、喷淋泵、雨淋阀、放气阀、排烟风机、送风机等。</w:t>
      </w:r>
    </w:p>
    <w:p w14:paraId="651F3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多</w:t>
      </w:r>
      <w:r>
        <w:rPr>
          <w:rFonts w:hint="eastAsia" w:ascii="宋体" w:hAnsi="宋体" w:eastAsia="宋体" w:cs="宋体"/>
          <w:sz w:val="24"/>
          <w:szCs w:val="24"/>
        </w:rPr>
        <w:t>线目前各品牌生产商也不统一，有的是要求4根线即一组控制线、一组反馈线；有点三根线即一根控制线、一根反馈线、一根公共线；有的两根线一正一负。</w:t>
      </w:r>
    </w:p>
    <w:p w14:paraId="46863D9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两根线的出现短路会报故障(多线盘故障灯亮)，</w:t>
      </w:r>
    </w:p>
    <w:p w14:paraId="7E9F555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三根线的反馈线与公共线短路会报反馈(多线盘反馈指示亮)，控制线与公共线短路会报启动(多线盘启动指示灯亮)，控制线与反馈线短路会报故障(多线盘故障灯亮)。</w:t>
      </w:r>
    </w:p>
    <w:p w14:paraId="51F387E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四根线的控制正极与控制负极短路会报启动(多线盘启动指示灯亮)，反馈线正极与反馈负极短路会报反馈(多线盘反馈指示灯亮，控制线正负或反馈线正极与其它线短路会报故障(多线盘故障指示灯亮)。</w:t>
      </w:r>
    </w:p>
    <w:p w14:paraId="78601EF8">
      <w:pPr>
        <w:numPr>
          <w:ilvl w:val="0"/>
          <w:numId w:val="0"/>
        </w:numPr>
        <w:spacing w:line="360" w:lineRule="auto"/>
        <w:ind w:left="105" w:leftChars="0" w:firstLine="0" w:firstLineChars="0"/>
        <w:rPr>
          <w:rFonts w:hint="eastAsia" w:ascii="宋体" w:hAnsi="宋体" w:eastAsia="宋体" w:cs="宋体"/>
          <w:b/>
          <w:bCs/>
          <w:kern w:val="2"/>
          <w:sz w:val="24"/>
          <w:szCs w:val="24"/>
          <w:lang w:val="en-US" w:eastAsia="zh-CN" w:bidi="ar-SA"/>
        </w:rPr>
      </w:pPr>
    </w:p>
    <w:p w14:paraId="2AE68F47">
      <w:pPr>
        <w:numPr>
          <w:ilvl w:val="0"/>
          <w:numId w:val="0"/>
        </w:numPr>
        <w:spacing w:line="360" w:lineRule="auto"/>
        <w:ind w:left="105" w:leftChars="0" w:firstLine="0" w:firstLineChars="0"/>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十二、知识扩展</w:t>
      </w:r>
    </w:p>
    <w:p w14:paraId="18D901A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火灾自动报警及消防联动控制系统的防雷与接地应符合下列规定：</w:t>
      </w:r>
    </w:p>
    <w:p w14:paraId="1E5FB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火灾报警控制系统的报警主机、联动控制盘、火警广播、对讲通信等系统的信号传输线缆宜在进出建筑物直击雷非防护区（LPZOA）或直击雷防护区（LPZOB）与第一防护区（LPZ1）交界处装设适配的信号浪涌保护器。</w:t>
      </w:r>
    </w:p>
    <w:p w14:paraId="25141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2，消防控制室与本地区或城市“119”报警指挥中心之间联网的进出线路端口应装设适配的信号浪涌保护器。</w:t>
      </w:r>
    </w:p>
    <w:p w14:paraId="231438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3，消防控制室内，应设置等电位连接网络，室内所有的机架（壳）、配线线槽、设备保护接地、安全保护接地、浪涌保护器接地端均应就近接至等电位接地端子板。</w:t>
      </w:r>
    </w:p>
    <w:p w14:paraId="6440408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常见报警总线接地的原因及预防措施</w:t>
      </w:r>
    </w:p>
    <w:p w14:paraId="30E8B4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原因：</w:t>
      </w:r>
    </w:p>
    <w:p w14:paraId="34478C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（1）报警总线一般是红蓝双绞线，由于双绞线皮绝缘不好，而且线皮韧度不够，穿线时导致绝缘层破坏。　　</w:t>
      </w:r>
    </w:p>
    <w:p w14:paraId="3832C3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（2）钢管断口毛刺未清除，且未用护口，穿线时破坏线的绝缘层。　　</w:t>
      </w:r>
    </w:p>
    <w:p w14:paraId="1EE64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（3）预埋管穿线时，管内积水、灰尘未清除。　　</w:t>
      </w:r>
    </w:p>
    <w:p w14:paraId="31D21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（4）报警总线接线处仅用黑胶布绝缘，未用防水胶布绝缘。</w:t>
      </w:r>
    </w:p>
    <w:p w14:paraId="6E8DF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预防报警总线接地的措施：</w:t>
      </w:r>
    </w:p>
    <w:p w14:paraId="5156F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（1）在材料方面严格把关：严禁不合格材料进入施工现场，穿线前对报警总线(红蓝双绞线)的绝缘层厚度、绝缘性能进行抽查测试，RVS 2X1.5mm2双绞线绝缘层标准厚度为0.8 mm，绝缘性能不应小于500MΩ/100m，不符合要求的禁止使用。</w:t>
      </w:r>
    </w:p>
    <w:p w14:paraId="02159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（2）钢管断管处的毛刺，应用锉刀铣光，且穿线时应加套护口，穿线时应用力均匀，不得生拉硬拽，防止破坏电线绝缘层。</w:t>
      </w:r>
    </w:p>
    <w:p w14:paraId="26F2F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（3）预埋管内积水、灰尘必须清除后方可穿线。</w:t>
      </w:r>
    </w:p>
    <w:p w14:paraId="3EB9AA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（4）接线处应用防水胶布和黑胶布两层绝缘，在潮湿场所应采用三层绝缘，方法是防水胶布→黑胶布→防水胶布。</w:t>
      </w:r>
    </w:p>
    <w:p w14:paraId="2F6A272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接地的三种类别</w:t>
      </w:r>
    </w:p>
    <w:p w14:paraId="0B662E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接地指电力系统和电气装置的中性点、电气设备的外露导电部分和装置外导电部分经由导体与大地相连。可以分为工作接地、防雷接地和保护接地。</w:t>
      </w:r>
    </w:p>
    <w:p w14:paraId="533A5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作接地就是由电力系统运行需要而设置的（如中性点接地），因此在正常情况下就会有电流长期流过接地电极，但是只是几安培到几十安培的不平衡电流。在系统发生接地故障时，会有上千安培的工作电流流过接地电极，然而该电流会被继电保护装置在0.05~0.1s内切除，即使是后备保护，动作一般也在1s以内。</w:t>
      </w:r>
    </w:p>
    <w:p w14:paraId="36306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防雷接地是为了消除过电压危险影响而设的接地，如避雷针、避雷线和避雷器的接地。防雷接地只是在雷电冲击的作用下才会有电流流过，流过防雷接地电极的雷电流幅值可达数十至上百千安培，但是持续时间很短。</w:t>
      </w:r>
    </w:p>
    <w:p w14:paraId="4575F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保护接地是为了防止设备因绝缘损坏带电而危及人身安全所设的接地，如电力设备的金属外壳、钢筋混凝土杆和金属杆塔。保护接地只是在设备绝缘损坏的情况下才会有电流流过，其值可以在较大范围内变动。</w:t>
      </w:r>
    </w:p>
    <w:p w14:paraId="735D5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电流流经以上三种接地电极时都会引起接地电极电位的升高，影响人身和设备的安全。为此必须对接地电极的电位升高加以限制，或者采取相应的安全措施来保证设备和人身安全。</w:t>
      </w:r>
    </w:p>
    <w:p w14:paraId="5879A686">
      <w:pPr>
        <w:spacing w:line="220" w:lineRule="atLeast"/>
        <w:rPr>
          <w:rFonts w:hint="eastAsia"/>
        </w:rPr>
      </w:pPr>
    </w:p>
    <w:p w14:paraId="3524F996">
      <w:pPr>
        <w:spacing w:line="220" w:lineRule="atLeast"/>
      </w:pPr>
    </w:p>
    <w:p w14:paraId="062F32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31A67"/>
    <w:multiLevelType w:val="singleLevel"/>
    <w:tmpl w:val="87C31A67"/>
    <w:lvl w:ilvl="0" w:tentative="0">
      <w:start w:val="1"/>
      <w:numFmt w:val="decimal"/>
      <w:suff w:val="nothing"/>
      <w:lvlText w:val="%1、"/>
      <w:lvlJc w:val="left"/>
    </w:lvl>
  </w:abstractNum>
  <w:abstractNum w:abstractNumId="1">
    <w:nsid w:val="B2B92DC1"/>
    <w:multiLevelType w:val="singleLevel"/>
    <w:tmpl w:val="B2B92DC1"/>
    <w:lvl w:ilvl="0" w:tentative="0">
      <w:start w:val="1"/>
      <w:numFmt w:val="decimal"/>
      <w:lvlText w:val="(%1)"/>
      <w:lvlJc w:val="left"/>
      <w:pPr>
        <w:ind w:left="425" w:hanging="425"/>
      </w:pPr>
      <w:rPr>
        <w:rFonts w:hint="default"/>
      </w:rPr>
    </w:lvl>
  </w:abstractNum>
  <w:abstractNum w:abstractNumId="2">
    <w:nsid w:val="F488C239"/>
    <w:multiLevelType w:val="singleLevel"/>
    <w:tmpl w:val="F488C239"/>
    <w:lvl w:ilvl="0" w:tentative="0">
      <w:start w:val="1"/>
      <w:numFmt w:val="chineseCounting"/>
      <w:suff w:val="nothing"/>
      <w:lvlText w:val="（%1）"/>
      <w:lvlJc w:val="left"/>
      <w:pPr>
        <w:ind w:left="0" w:firstLine="420"/>
      </w:pPr>
      <w:rPr>
        <w:rFonts w:hint="eastAsia"/>
      </w:rPr>
    </w:lvl>
  </w:abstractNum>
  <w:abstractNum w:abstractNumId="3">
    <w:nsid w:val="F7C10F2E"/>
    <w:multiLevelType w:val="singleLevel"/>
    <w:tmpl w:val="F7C10F2E"/>
    <w:lvl w:ilvl="0" w:tentative="0">
      <w:start w:val="1"/>
      <w:numFmt w:val="decimal"/>
      <w:lvlText w:val="%1)"/>
      <w:lvlJc w:val="left"/>
      <w:pPr>
        <w:ind w:left="425" w:hanging="425"/>
      </w:pPr>
      <w:rPr>
        <w:rFonts w:hint="default"/>
      </w:rPr>
    </w:lvl>
  </w:abstractNum>
  <w:abstractNum w:abstractNumId="4">
    <w:nsid w:val="53D21971"/>
    <w:multiLevelType w:val="singleLevel"/>
    <w:tmpl w:val="53D21971"/>
    <w:lvl w:ilvl="0" w:tentative="0">
      <w:start w:val="1"/>
      <w:numFmt w:val="chineseCounting"/>
      <w:lvlText w:val="(%1)"/>
      <w:lvlJc w:val="left"/>
      <w:pPr>
        <w:tabs>
          <w:tab w:val="left" w:pos="312"/>
        </w:tabs>
        <w:ind w:left="600" w:leftChars="0" w:firstLine="0" w:firstLineChars="0"/>
      </w:pPr>
      <w:rPr>
        <w:rFonts w:hint="eastAsia"/>
      </w:rPr>
    </w:lvl>
  </w:abstractNum>
  <w:abstractNum w:abstractNumId="5">
    <w:nsid w:val="6538E27C"/>
    <w:multiLevelType w:val="singleLevel"/>
    <w:tmpl w:val="6538E27C"/>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F7EBF"/>
    <w:rsid w:val="0A5B7E05"/>
    <w:rsid w:val="0ACE4A7B"/>
    <w:rsid w:val="11E164E5"/>
    <w:rsid w:val="130B585F"/>
    <w:rsid w:val="14D233B9"/>
    <w:rsid w:val="16AC6650"/>
    <w:rsid w:val="16E97DDE"/>
    <w:rsid w:val="19AF36AC"/>
    <w:rsid w:val="1D796AC8"/>
    <w:rsid w:val="1F1545CE"/>
    <w:rsid w:val="221C5C74"/>
    <w:rsid w:val="22AF7EBF"/>
    <w:rsid w:val="24665A6C"/>
    <w:rsid w:val="24961D0D"/>
    <w:rsid w:val="24EF7670"/>
    <w:rsid w:val="25B06DFF"/>
    <w:rsid w:val="2CC87124"/>
    <w:rsid w:val="2E6B5FB9"/>
    <w:rsid w:val="2F032695"/>
    <w:rsid w:val="30B359F5"/>
    <w:rsid w:val="32963820"/>
    <w:rsid w:val="332C1A8F"/>
    <w:rsid w:val="344F1ED9"/>
    <w:rsid w:val="362A0508"/>
    <w:rsid w:val="36E27034"/>
    <w:rsid w:val="375717D0"/>
    <w:rsid w:val="3A5B15D7"/>
    <w:rsid w:val="3A7E7074"/>
    <w:rsid w:val="3B7566C9"/>
    <w:rsid w:val="3D347EBE"/>
    <w:rsid w:val="43762FDE"/>
    <w:rsid w:val="44DE1331"/>
    <w:rsid w:val="46CD257D"/>
    <w:rsid w:val="48FE11F1"/>
    <w:rsid w:val="49920446"/>
    <w:rsid w:val="4AF2740D"/>
    <w:rsid w:val="4BB943B0"/>
    <w:rsid w:val="4CEA0599"/>
    <w:rsid w:val="56666EE2"/>
    <w:rsid w:val="56CD6F61"/>
    <w:rsid w:val="5722421A"/>
    <w:rsid w:val="57615B3A"/>
    <w:rsid w:val="594554D5"/>
    <w:rsid w:val="59E20F76"/>
    <w:rsid w:val="5ABC3575"/>
    <w:rsid w:val="627E55B4"/>
    <w:rsid w:val="672F50CE"/>
    <w:rsid w:val="68B43ADD"/>
    <w:rsid w:val="6A266C5C"/>
    <w:rsid w:val="6C2216A6"/>
    <w:rsid w:val="6EDD5E5E"/>
    <w:rsid w:val="6FD902CD"/>
    <w:rsid w:val="70F84823"/>
    <w:rsid w:val="720768C8"/>
    <w:rsid w:val="736D1458"/>
    <w:rsid w:val="73E07E7C"/>
    <w:rsid w:val="78482494"/>
    <w:rsid w:val="7D423956"/>
    <w:rsid w:val="7DD2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3651</Words>
  <Characters>3789</Characters>
  <Lines>0</Lines>
  <Paragraphs>0</Paragraphs>
  <TotalTime>6</TotalTime>
  <ScaleCrop>false</ScaleCrop>
  <LinksUpToDate>false</LinksUpToDate>
  <CharactersWithSpaces>3837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2025-03-12T06:39:00Z</dcterms:created>
  <dc:creator>少林主持</dc:creator>
  <cp:lastModifiedBy>少林主持</cp:lastModifiedBy>
  <dcterms:modified xsi:type="dcterms:W3CDTF">2025-03-13T08:27:44Z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576FEB440E3A498D820B8097719031EE_13</vt:lpwstr>
  </property>
  <property fmtid="{D5CDD505-2E9C-101B-9397-08002B2CF9AE}" pid="4" name="KSOTemplateDocerSaveRecord">
    <vt:lpwstr>eyJoZGlkIjoiMTlkNTRiYmM1MGRjNGJkMDg5YWZhNThmMWEzYjA1YzEiLCJ1c2VySWQiOiI0NDgwNDE3MjQifQ==</vt:lpwstr>
  </property>
</Properties>
</file>