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eastAsia="zh-CN"/>
        </w:rPr>
        <w:t>运河师范学校消防整改方案</w:t>
      </w:r>
      <w:r>
        <w:rPr>
          <w:rFonts w:hint="eastAsia"/>
          <w:b/>
          <w:bCs/>
          <w:sz w:val="40"/>
          <w:szCs w:val="48"/>
          <w:lang w:val="en-US" w:eastAsia="zh-CN"/>
        </w:rPr>
        <w:t xml:space="preserve"> </w:t>
      </w:r>
    </w:p>
    <w:p>
      <w:pPr>
        <w:jc w:val="center"/>
        <w:rPr>
          <w:rFonts w:hint="default"/>
          <w:b/>
          <w:bCs/>
          <w:sz w:val="40"/>
          <w:szCs w:val="48"/>
          <w:lang w:val="en-US" w:eastAsia="zh-CN"/>
        </w:rPr>
      </w:pPr>
    </w:p>
    <w:p>
      <w:pPr>
        <w:jc w:val="left"/>
        <w:rPr>
          <w:rFonts w:hint="eastAsia"/>
          <w:b/>
          <w:bCs/>
          <w:sz w:val="32"/>
          <w:szCs w:val="40"/>
          <w:lang w:val="en-US" w:eastAsia="zh-CN"/>
        </w:rPr>
      </w:pPr>
      <w:r>
        <w:rPr>
          <w:rFonts w:hint="eastAsia"/>
          <w:b/>
          <w:bCs/>
          <w:sz w:val="32"/>
          <w:szCs w:val="40"/>
          <w:lang w:eastAsia="zh-CN"/>
        </w:rPr>
        <w:t>为加强学校消防安全工作，预防和遏制重特大火灾事故的发生，确保广大师生安全及学校稳定，根据上级通知要求，我们结合学校实际情况，制定如下工作方案：</w:t>
      </w:r>
      <w:r>
        <w:rPr>
          <w:rFonts w:hint="eastAsia"/>
          <w:b/>
          <w:bCs/>
          <w:sz w:val="32"/>
          <w:szCs w:val="40"/>
          <w:lang w:val="en-US" w:eastAsia="zh-CN"/>
        </w:rPr>
        <w:t xml:space="preserve"> </w:t>
      </w:r>
    </w:p>
    <w:p>
      <w:pPr>
        <w:numPr>
          <w:ilvl w:val="0"/>
          <w:numId w:val="1"/>
        </w:numPr>
        <w:jc w:val="left"/>
        <w:rPr>
          <w:rFonts w:hint="eastAsia"/>
          <w:b/>
          <w:bCs/>
          <w:sz w:val="32"/>
          <w:szCs w:val="40"/>
          <w:lang w:val="en-US" w:eastAsia="zh-CN"/>
        </w:rPr>
      </w:pPr>
      <w:r>
        <w:rPr>
          <w:rFonts w:hint="eastAsia"/>
          <w:b/>
          <w:bCs/>
          <w:sz w:val="32"/>
          <w:szCs w:val="40"/>
          <w:lang w:val="en-US" w:eastAsia="zh-CN"/>
        </w:rPr>
        <w:t>指导思想</w:t>
      </w:r>
    </w:p>
    <w:p>
      <w:pPr>
        <w:numPr>
          <w:ilvl w:val="0"/>
          <w:numId w:val="0"/>
        </w:numPr>
        <w:jc w:val="left"/>
        <w:rPr>
          <w:rFonts w:hint="eastAsia"/>
          <w:b/>
          <w:bCs/>
          <w:sz w:val="32"/>
          <w:szCs w:val="40"/>
          <w:lang w:val="en-US" w:eastAsia="zh-CN"/>
        </w:rPr>
      </w:pPr>
      <w:r>
        <w:rPr>
          <w:rFonts w:hint="eastAsia"/>
          <w:b/>
          <w:bCs/>
          <w:sz w:val="32"/>
          <w:szCs w:val="40"/>
          <w:lang w:val="en-US" w:eastAsia="zh-CN"/>
        </w:rPr>
        <w:t xml:space="preserve">   认真贯彻落实近期关于加强消防工作的一系列重要部署，切实加强学校安全管理，建立健全消防安全责任制，全面落实消防安全措施，全面排查，集中整治学校火灾隐患，最大限度地减少火灾事故，维护社会稳定。进一步强化安全工作责任意识，创造良好的消防安全环境。 </w:t>
      </w:r>
    </w:p>
    <w:p>
      <w:pPr>
        <w:numPr>
          <w:ilvl w:val="0"/>
          <w:numId w:val="1"/>
        </w:numPr>
        <w:ind w:left="0" w:leftChars="0" w:firstLine="0" w:firstLineChars="0"/>
        <w:jc w:val="left"/>
        <w:rPr>
          <w:rFonts w:hint="eastAsia"/>
          <w:b/>
          <w:bCs/>
          <w:sz w:val="32"/>
          <w:szCs w:val="40"/>
          <w:lang w:val="en-US" w:eastAsia="zh-CN"/>
        </w:rPr>
      </w:pPr>
      <w:r>
        <w:rPr>
          <w:rFonts w:hint="eastAsia"/>
          <w:b/>
          <w:bCs/>
          <w:sz w:val="32"/>
          <w:szCs w:val="40"/>
          <w:lang w:val="en-US" w:eastAsia="zh-CN"/>
        </w:rPr>
        <w:t xml:space="preserve">制定切实有效工作实施方案，加强学校消防安全工作领导，明确学校范围内消防安全情况：建立完善学校安全教育体系，制定学校消防安全应急预案并组织演练，提高学生安全意识及自防自救能力，深入排查学校火灾隐患状况，加大宣传教育整治力度，建立实行集人防。物防和技防的防范格局，彻底杜绝任何安全事故放生。 </w:t>
      </w:r>
    </w:p>
    <w:p>
      <w:pPr>
        <w:numPr>
          <w:ilvl w:val="0"/>
          <w:numId w:val="1"/>
        </w:numPr>
        <w:ind w:left="0" w:leftChars="0" w:firstLine="0" w:firstLineChars="0"/>
        <w:jc w:val="left"/>
        <w:rPr>
          <w:rFonts w:hint="default"/>
          <w:b/>
          <w:bCs/>
          <w:sz w:val="32"/>
          <w:szCs w:val="40"/>
          <w:lang w:val="en-US" w:eastAsia="zh-CN"/>
        </w:rPr>
      </w:pPr>
      <w:r>
        <w:rPr>
          <w:rFonts w:hint="eastAsia"/>
          <w:b/>
          <w:bCs/>
          <w:sz w:val="32"/>
          <w:szCs w:val="40"/>
          <w:lang w:val="en-US" w:eastAsia="zh-CN"/>
        </w:rPr>
        <w:t>组织机构</w:t>
      </w:r>
      <w:r>
        <w:rPr>
          <w:rFonts w:hint="eastAsia"/>
          <w:b/>
          <w:bCs/>
          <w:sz w:val="32"/>
          <w:szCs w:val="40"/>
          <w:lang w:val="en-US" w:eastAsia="zh-CN"/>
        </w:rPr>
        <w:br w:type="textWrapping"/>
      </w:r>
      <w:r>
        <w:rPr>
          <w:rFonts w:hint="eastAsia"/>
          <w:b/>
          <w:bCs/>
          <w:sz w:val="32"/>
          <w:szCs w:val="40"/>
          <w:lang w:val="en-US" w:eastAsia="zh-CN"/>
        </w:rPr>
        <w:t xml:space="preserve">  成立学校消防安全整改专项行动领导小组，统一组织协调学校火灾隐患排查整治工作，确保火灾隐患排查专项整治工作有序进行。</w:t>
      </w:r>
    </w:p>
    <w:p>
      <w:pPr>
        <w:numPr>
          <w:ilvl w:val="0"/>
          <w:numId w:val="0"/>
        </w:numPr>
        <w:ind w:leftChars="0"/>
        <w:jc w:val="left"/>
        <w:rPr>
          <w:rFonts w:hint="eastAsia"/>
          <w:b/>
          <w:bCs/>
          <w:sz w:val="32"/>
          <w:szCs w:val="40"/>
          <w:lang w:val="en-US" w:eastAsia="zh-CN"/>
        </w:rPr>
      </w:pPr>
      <w:r>
        <w:rPr>
          <w:rFonts w:hint="eastAsia"/>
          <w:b/>
          <w:bCs/>
          <w:sz w:val="32"/>
          <w:szCs w:val="40"/>
          <w:lang w:val="en-US" w:eastAsia="zh-CN"/>
        </w:rPr>
        <w:t xml:space="preserve">   领导小组成员： </w:t>
      </w:r>
    </w:p>
    <w:p>
      <w:pPr>
        <w:numPr>
          <w:ilvl w:val="0"/>
          <w:numId w:val="0"/>
        </w:numPr>
        <w:ind w:leftChars="0"/>
        <w:jc w:val="left"/>
        <w:rPr>
          <w:rFonts w:hint="eastAsia"/>
          <w:b/>
          <w:bCs/>
          <w:sz w:val="32"/>
          <w:szCs w:val="40"/>
          <w:lang w:val="en-US" w:eastAsia="zh-CN"/>
        </w:rPr>
      </w:pPr>
      <w:r>
        <w:rPr>
          <w:rFonts w:hint="eastAsia"/>
          <w:b/>
          <w:bCs/>
          <w:sz w:val="32"/>
          <w:szCs w:val="40"/>
          <w:lang w:val="en-US" w:eastAsia="zh-CN"/>
        </w:rPr>
        <w:t xml:space="preserve">   组长：</w:t>
      </w:r>
    </w:p>
    <w:p>
      <w:pPr>
        <w:numPr>
          <w:ilvl w:val="0"/>
          <w:numId w:val="0"/>
        </w:numPr>
        <w:ind w:leftChars="0"/>
        <w:jc w:val="left"/>
        <w:rPr>
          <w:rFonts w:hint="eastAsia"/>
          <w:b/>
          <w:bCs/>
          <w:sz w:val="32"/>
          <w:szCs w:val="40"/>
          <w:lang w:val="en-US" w:eastAsia="zh-CN"/>
        </w:rPr>
      </w:pPr>
      <w:r>
        <w:rPr>
          <w:rFonts w:hint="eastAsia"/>
          <w:b/>
          <w:bCs/>
          <w:sz w:val="32"/>
          <w:szCs w:val="40"/>
          <w:lang w:val="en-US" w:eastAsia="zh-CN"/>
        </w:rPr>
        <w:t xml:space="preserve">   副组长： </w:t>
      </w:r>
    </w:p>
    <w:p>
      <w:pPr>
        <w:numPr>
          <w:ilvl w:val="0"/>
          <w:numId w:val="0"/>
        </w:numPr>
        <w:ind w:leftChars="0"/>
        <w:jc w:val="left"/>
        <w:rPr>
          <w:rFonts w:hint="eastAsia"/>
          <w:b/>
          <w:bCs/>
          <w:sz w:val="32"/>
          <w:szCs w:val="40"/>
          <w:lang w:val="en-US" w:eastAsia="zh-CN"/>
        </w:rPr>
      </w:pPr>
      <w:r>
        <w:rPr>
          <w:rFonts w:hint="eastAsia"/>
          <w:b/>
          <w:bCs/>
          <w:sz w:val="32"/>
          <w:szCs w:val="40"/>
          <w:lang w:val="en-US" w:eastAsia="zh-CN"/>
        </w:rPr>
        <w:t xml:space="preserve">   组员： </w:t>
      </w:r>
    </w:p>
    <w:p>
      <w:pPr>
        <w:numPr>
          <w:ilvl w:val="0"/>
          <w:numId w:val="2"/>
        </w:numPr>
        <w:ind w:leftChars="0"/>
        <w:jc w:val="left"/>
        <w:rPr>
          <w:rFonts w:hint="eastAsia"/>
          <w:b/>
          <w:bCs/>
          <w:sz w:val="32"/>
          <w:szCs w:val="40"/>
          <w:lang w:val="en-US" w:eastAsia="zh-CN"/>
        </w:rPr>
      </w:pPr>
      <w:r>
        <w:rPr>
          <w:rFonts w:hint="eastAsia"/>
          <w:b/>
          <w:bCs/>
          <w:sz w:val="32"/>
          <w:szCs w:val="40"/>
          <w:lang w:val="en-US" w:eastAsia="zh-CN"/>
        </w:rPr>
        <w:t xml:space="preserve">工作要求 </w:t>
      </w:r>
    </w:p>
    <w:p>
      <w:pPr>
        <w:numPr>
          <w:ilvl w:val="0"/>
          <w:numId w:val="3"/>
        </w:numPr>
        <w:jc w:val="left"/>
        <w:rPr>
          <w:rFonts w:hint="eastAsia"/>
          <w:b/>
          <w:bCs/>
          <w:sz w:val="32"/>
          <w:szCs w:val="40"/>
          <w:lang w:val="en-US" w:eastAsia="zh-CN"/>
        </w:rPr>
      </w:pPr>
      <w:r>
        <w:rPr>
          <w:rFonts w:hint="eastAsia"/>
          <w:b/>
          <w:bCs/>
          <w:sz w:val="32"/>
          <w:szCs w:val="40"/>
          <w:lang w:val="en-US" w:eastAsia="zh-CN"/>
        </w:rPr>
        <w:t>提高认识，加强领导。要充分认识消防安全严查整治专项行动的重要性.必要性，正确处理消防安全与社会稳定的关系，切实把专项行动纳入学校安全工作的重要议事日程，周密谋划部署，精心组织实施。明确分工，落实责任，检查。指导和督促学校有关人员开展火灾隐患自查.整改，抓好各项工作的落实，切实把专项行动抓紧.抓好.抓出成效.。</w:t>
      </w:r>
    </w:p>
    <w:p>
      <w:pPr>
        <w:numPr>
          <w:ilvl w:val="0"/>
          <w:numId w:val="3"/>
        </w:numPr>
        <w:jc w:val="left"/>
        <w:rPr>
          <w:rFonts w:hint="default"/>
          <w:b/>
          <w:bCs/>
          <w:sz w:val="32"/>
          <w:szCs w:val="40"/>
          <w:lang w:val="en-US" w:eastAsia="zh-CN"/>
        </w:rPr>
      </w:pPr>
      <w:r>
        <w:rPr>
          <w:rFonts w:hint="eastAsia"/>
          <w:b/>
          <w:bCs/>
          <w:sz w:val="32"/>
          <w:szCs w:val="40"/>
          <w:lang w:val="en-US" w:eastAsia="zh-CN"/>
        </w:rPr>
        <w:t>加强与有关部门的协调，认真梳理隐患内容，制定整改方案，落实整改责任，确保整改质量，建立和完善学校的消防安全管理责任体系，层层签订责任状，按照第一责任人的职责范围，规范其他责任人的相应工作任务和管理职责，按照消防预案的责任分工和群防群治的原则，不断完善消防安全的巡查制度和报警制度，明确用火.用电.用气的安全规程，做到责任明确，责任到人，严格考评。</w:t>
      </w:r>
    </w:p>
    <w:p>
      <w:pPr>
        <w:numPr>
          <w:ilvl w:val="0"/>
          <w:numId w:val="3"/>
        </w:numPr>
        <w:jc w:val="left"/>
        <w:rPr>
          <w:rFonts w:hint="default"/>
          <w:b/>
          <w:bCs/>
          <w:sz w:val="32"/>
          <w:szCs w:val="40"/>
          <w:lang w:val="en-US" w:eastAsia="zh-CN"/>
        </w:rPr>
      </w:pPr>
      <w:r>
        <w:rPr>
          <w:rFonts w:hint="eastAsia"/>
          <w:b/>
          <w:bCs/>
          <w:sz w:val="32"/>
          <w:szCs w:val="40"/>
          <w:lang w:val="en-US" w:eastAsia="zh-CN"/>
        </w:rPr>
        <w:t xml:space="preserve"> 强化宣传，把我导向，要充分利用课堂教学.班会.集体活动等形式开展形式多样的消防安全知识宣传教育，增强安全意识，提高广大师生的自我防范能力.自护自救能力，防患于未然。</w:t>
      </w:r>
    </w:p>
    <w:p>
      <w:pPr>
        <w:numPr>
          <w:ilvl w:val="0"/>
          <w:numId w:val="0"/>
        </w:numPr>
        <w:jc w:val="left"/>
        <w:rPr>
          <w:rFonts w:hint="default"/>
          <w:b/>
          <w:bCs/>
          <w:sz w:val="32"/>
          <w:szCs w:val="40"/>
          <w:lang w:val="en-US" w:eastAsia="zh-CN"/>
        </w:rPr>
      </w:pPr>
      <w:r>
        <w:rPr>
          <w:rFonts w:hint="eastAsia"/>
          <w:b/>
          <w:bCs/>
          <w:sz w:val="32"/>
          <w:szCs w:val="40"/>
          <w:lang w:val="en-US" w:eastAsia="zh-CN"/>
        </w:rPr>
        <w:t>五．措施步骤</w:t>
      </w:r>
    </w:p>
    <w:p>
      <w:pPr>
        <w:jc w:val="left"/>
        <w:rPr>
          <w:rFonts w:hint="eastAsia"/>
          <w:b/>
          <w:bCs/>
          <w:sz w:val="32"/>
          <w:szCs w:val="40"/>
          <w:lang w:val="en-US" w:eastAsia="zh-CN"/>
        </w:rPr>
      </w:pPr>
      <w:r>
        <w:rPr>
          <w:rFonts w:hint="eastAsia"/>
          <w:b/>
          <w:bCs/>
          <w:sz w:val="32"/>
          <w:szCs w:val="40"/>
          <w:lang w:eastAsia="zh-CN"/>
        </w:rPr>
        <w:t>（一）</w:t>
      </w:r>
      <w:r>
        <w:rPr>
          <w:rFonts w:hint="eastAsia"/>
          <w:b/>
          <w:bCs/>
          <w:sz w:val="32"/>
          <w:szCs w:val="40"/>
          <w:lang w:val="en-US" w:eastAsia="zh-CN"/>
        </w:rPr>
        <w:t>.</w:t>
      </w:r>
      <w:r>
        <w:rPr>
          <w:rFonts w:hint="eastAsia"/>
          <w:b/>
          <w:bCs/>
          <w:sz w:val="32"/>
          <w:szCs w:val="40"/>
          <w:lang w:eastAsia="zh-CN"/>
        </w:rPr>
        <w:t>徐州教育局对本校消防存在问题做以下汇总：</w:t>
      </w:r>
      <w:r>
        <w:rPr>
          <w:rFonts w:hint="eastAsia"/>
          <w:b/>
          <w:bCs/>
          <w:sz w:val="32"/>
          <w:szCs w:val="40"/>
          <w:lang w:val="en-US" w:eastAsia="zh-CN"/>
        </w:rPr>
        <w:t xml:space="preserve">  </w:t>
      </w:r>
    </w:p>
    <w:tbl>
      <w:tblPr>
        <w:tblStyle w:val="3"/>
        <w:tblpPr w:leftFromText="180" w:rightFromText="180" w:vertAnchor="text" w:horzAnchor="page" w:tblpX="1162" w:tblpY="676"/>
        <w:tblOverlap w:val="never"/>
        <w:tblW w:w="10050" w:type="dxa"/>
        <w:tblInd w:w="0" w:type="dxa"/>
        <w:shd w:val="clear" w:color="auto" w:fill="auto"/>
        <w:tblLayout w:type="fixed"/>
        <w:tblCellMar>
          <w:top w:w="0" w:type="dxa"/>
          <w:left w:w="0" w:type="dxa"/>
          <w:bottom w:w="0" w:type="dxa"/>
          <w:right w:w="0" w:type="dxa"/>
        </w:tblCellMar>
      </w:tblPr>
      <w:tblGrid>
        <w:gridCol w:w="573"/>
        <w:gridCol w:w="790"/>
        <w:gridCol w:w="1719"/>
        <w:gridCol w:w="1186"/>
        <w:gridCol w:w="1364"/>
        <w:gridCol w:w="1486"/>
        <w:gridCol w:w="1623"/>
        <w:gridCol w:w="1309"/>
      </w:tblGrid>
      <w:tr>
        <w:tblPrEx>
          <w:tblCellMar>
            <w:top w:w="0" w:type="dxa"/>
            <w:left w:w="0" w:type="dxa"/>
            <w:bottom w:w="0" w:type="dxa"/>
            <w:right w:w="0" w:type="dxa"/>
          </w:tblCellMar>
        </w:tblPrEx>
        <w:trPr>
          <w:trHeight w:val="960" w:hRule="atLeast"/>
        </w:trPr>
        <w:tc>
          <w:tcPr>
            <w:tcW w:w="10050"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4"/>
                <w:szCs w:val="24"/>
                <w:u w:val="none"/>
              </w:rPr>
            </w:pPr>
            <w:r>
              <w:rPr>
                <w:rFonts w:hint="default" w:ascii="方正小标宋简体" w:hAnsi="方正小标宋简体" w:eastAsia="方正小标宋简体" w:cs="方正小标宋简体"/>
                <w:i w:val="0"/>
                <w:color w:val="000000"/>
                <w:kern w:val="0"/>
                <w:sz w:val="24"/>
                <w:szCs w:val="24"/>
                <w:u w:val="none"/>
                <w:lang w:val="en-US" w:eastAsia="zh-CN" w:bidi="ar"/>
              </w:rPr>
              <w:t>局直属学校未通过消防验收建筑报备表</w:t>
            </w:r>
          </w:p>
        </w:tc>
      </w:tr>
      <w:tr>
        <w:tblPrEx>
          <w:tblCellMar>
            <w:top w:w="0" w:type="dxa"/>
            <w:left w:w="0" w:type="dxa"/>
            <w:bottom w:w="0" w:type="dxa"/>
            <w:right w:w="0" w:type="dxa"/>
          </w:tblCellMar>
        </w:tblPrEx>
        <w:trPr>
          <w:trHeight w:val="117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建筑类别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（宿舍、食堂、教学楼、图书馆等）</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楼栋号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启用时间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面积</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未通过验收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原因</w:t>
            </w:r>
          </w:p>
        </w:tc>
        <w:tc>
          <w:tcPr>
            <w:tcW w:w="13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措施</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学生宿舍</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2号楼</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1990年8月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1758.08平方米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无消防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消防改造</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学生宿舍</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3号楼</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1996年6月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2328平方米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无消防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消防改造</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学生宿舍</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4号楼</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1995年8月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2278.7平方米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无消防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消防改造</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教学楼</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东西点式楼</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1986年7月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2054.05平方米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无消防</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消防改造</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体育馆</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体育馆</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1998年10月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2677.81平方米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消防管网年久损坏</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消防维修</w:t>
            </w:r>
          </w:p>
        </w:tc>
      </w:tr>
      <w:tr>
        <w:tblPrEx>
          <w:tblCellMar>
            <w:top w:w="0" w:type="dxa"/>
            <w:left w:w="0" w:type="dxa"/>
            <w:bottom w:w="0" w:type="dxa"/>
            <w:right w:w="0" w:type="dxa"/>
          </w:tblCellMar>
        </w:tblPrEx>
        <w:trPr>
          <w:trHeight w:val="70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运河高等师范学校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艺术楼</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艺术楼</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1995年6月</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2328.09平方米</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消防管网年久损坏</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消防维修</w:t>
            </w:r>
          </w:p>
        </w:tc>
      </w:tr>
    </w:tbl>
    <w:p>
      <w:pPr>
        <w:jc w:val="left"/>
        <w:rPr>
          <w:rFonts w:hint="default"/>
          <w:b/>
          <w:bCs/>
          <w:sz w:val="32"/>
          <w:szCs w:val="40"/>
          <w:lang w:val="en-US" w:eastAsia="zh-CN"/>
        </w:rPr>
      </w:pPr>
    </w:p>
    <w:p>
      <w:pPr>
        <w:pStyle w:val="2"/>
        <w:numPr>
          <w:ilvl w:val="0"/>
          <w:numId w:val="0"/>
        </w:numPr>
        <w:spacing w:line="360" w:lineRule="auto"/>
        <w:ind w:leftChars="0"/>
        <w:rPr>
          <w:rFonts w:hint="eastAsia"/>
        </w:rPr>
      </w:pPr>
      <w:r>
        <w:rPr>
          <w:rFonts w:hint="eastAsia"/>
          <w:b/>
          <w:bCs/>
          <w:sz w:val="32"/>
          <w:szCs w:val="40"/>
          <w:lang w:val="en-US" w:eastAsia="zh-CN"/>
        </w:rPr>
        <w:t>（二）.消防整改依据</w:t>
      </w:r>
    </w:p>
    <w:p>
      <w:pPr>
        <w:pStyle w:val="2"/>
        <w:numPr>
          <w:ilvl w:val="0"/>
          <w:numId w:val="4"/>
        </w:numPr>
        <w:spacing w:line="360" w:lineRule="auto"/>
        <w:ind w:firstLineChars="0"/>
        <w:rPr>
          <w:rFonts w:hint="eastAsia"/>
        </w:rPr>
      </w:pPr>
      <w:r>
        <w:rPr>
          <w:rFonts w:hint="eastAsia"/>
          <w:b/>
          <w:bCs/>
          <w:sz w:val="32"/>
          <w:szCs w:val="40"/>
          <w:lang w:val="en-US" w:eastAsia="zh-CN"/>
        </w:rPr>
        <w:t xml:space="preserve"> </w:t>
      </w:r>
      <w:r>
        <w:rPr>
          <w:rFonts w:hint="eastAsia"/>
        </w:rPr>
        <w:t>《现代消防工程施工维护手册》</w:t>
      </w:r>
    </w:p>
    <w:p>
      <w:pPr>
        <w:pStyle w:val="2"/>
        <w:numPr>
          <w:ilvl w:val="0"/>
          <w:numId w:val="4"/>
        </w:numPr>
        <w:spacing w:line="360" w:lineRule="auto"/>
        <w:ind w:firstLineChars="0"/>
        <w:rPr>
          <w:rFonts w:hint="eastAsia"/>
        </w:rPr>
      </w:pPr>
      <w:r>
        <w:rPr>
          <w:rFonts w:hint="eastAsia"/>
        </w:rPr>
        <w:t>《火灾自动报警系统施工及验收规范》（GB50166-2007）</w:t>
      </w:r>
    </w:p>
    <w:p>
      <w:pPr>
        <w:pStyle w:val="2"/>
        <w:numPr>
          <w:ilvl w:val="0"/>
          <w:numId w:val="4"/>
        </w:numPr>
        <w:spacing w:line="360" w:lineRule="auto"/>
        <w:ind w:firstLineChars="0"/>
        <w:rPr>
          <w:rFonts w:hint="eastAsia"/>
        </w:rPr>
      </w:pPr>
      <w:r>
        <w:rPr>
          <w:rFonts w:hint="eastAsia"/>
        </w:rPr>
        <w:t>《消防给水及消火栓系统技术规范》（GB 50974-2014）</w:t>
      </w:r>
    </w:p>
    <w:p>
      <w:pPr>
        <w:pStyle w:val="2"/>
        <w:widowControl/>
        <w:numPr>
          <w:ilvl w:val="0"/>
          <w:numId w:val="4"/>
        </w:numPr>
        <w:spacing w:line="360" w:lineRule="auto"/>
        <w:ind w:firstLineChars="0"/>
        <w:jc w:val="left"/>
        <w:rPr>
          <w:rFonts w:hint="eastAsia"/>
        </w:rPr>
      </w:pPr>
      <w:r>
        <w:rPr>
          <w:rFonts w:hint="eastAsia"/>
        </w:rPr>
        <w:t>《建筑设计防火规范》（GB50016-2014）</w:t>
      </w:r>
    </w:p>
    <w:p>
      <w:pPr>
        <w:widowControl/>
        <w:numPr>
          <w:ilvl w:val="0"/>
          <w:numId w:val="4"/>
        </w:numPr>
        <w:jc w:val="left"/>
        <w:rPr>
          <w:rFonts w:hint="eastAsia"/>
          <w:bCs/>
          <w:sz w:val="28"/>
          <w:szCs w:val="20"/>
        </w:rPr>
      </w:pPr>
      <w:r>
        <w:rPr>
          <w:rFonts w:hint="eastAsia"/>
          <w:bCs/>
          <w:sz w:val="28"/>
          <w:szCs w:val="20"/>
        </w:rPr>
        <w:t>《</w:t>
      </w:r>
      <w:r>
        <w:rPr>
          <w:bCs/>
          <w:sz w:val="28"/>
          <w:szCs w:val="20"/>
        </w:rPr>
        <w:t>建筑消防设施的维护管理 </w:t>
      </w:r>
      <w:r>
        <w:rPr>
          <w:rFonts w:hint="eastAsia"/>
          <w:bCs/>
          <w:sz w:val="28"/>
          <w:szCs w:val="20"/>
        </w:rPr>
        <w:t>》（</w:t>
      </w:r>
      <w:r>
        <w:rPr>
          <w:bCs/>
          <w:sz w:val="28"/>
          <w:szCs w:val="20"/>
        </w:rPr>
        <w:t>GB25201-2010</w:t>
      </w:r>
      <w:r>
        <w:rPr>
          <w:rFonts w:hint="eastAsia"/>
          <w:bCs/>
          <w:sz w:val="28"/>
          <w:szCs w:val="20"/>
        </w:rPr>
        <w:t>）</w:t>
      </w:r>
    </w:p>
    <w:p>
      <w:pPr>
        <w:pStyle w:val="2"/>
        <w:numPr>
          <w:ilvl w:val="0"/>
          <w:numId w:val="4"/>
        </w:numPr>
        <w:spacing w:line="360" w:lineRule="auto"/>
        <w:ind w:firstLineChars="0"/>
        <w:rPr>
          <w:rFonts w:hint="eastAsia"/>
        </w:rPr>
      </w:pPr>
      <w:r>
        <w:rPr>
          <w:rFonts w:hint="eastAsia"/>
        </w:rPr>
        <w:t>其他有关消防规定</w:t>
      </w:r>
    </w:p>
    <w:p>
      <w:pPr>
        <w:jc w:val="both"/>
        <w:rPr>
          <w:rFonts w:hint="eastAsia"/>
          <w:b/>
          <w:bCs/>
          <w:sz w:val="32"/>
          <w:szCs w:val="40"/>
          <w:lang w:val="en-US" w:eastAsia="zh-CN"/>
        </w:rPr>
      </w:pPr>
      <w:r>
        <w:rPr>
          <w:rFonts w:hint="eastAsia"/>
          <w:b/>
          <w:bCs/>
          <w:sz w:val="32"/>
          <w:szCs w:val="40"/>
          <w:lang w:val="en-US" w:eastAsia="zh-CN"/>
        </w:rPr>
        <w:t>（三）根据以上问题我们对所有问题建筑进行分类：</w:t>
      </w:r>
    </w:p>
    <w:p>
      <w:pPr>
        <w:ind w:firstLine="640" w:firstLineChars="200"/>
        <w:jc w:val="both"/>
        <w:rPr>
          <w:rFonts w:hint="eastAsia"/>
          <w:b w:val="0"/>
          <w:bCs w:val="0"/>
          <w:sz w:val="32"/>
          <w:szCs w:val="40"/>
          <w:lang w:val="en-US" w:eastAsia="zh-CN"/>
        </w:rPr>
      </w:pPr>
      <w:r>
        <w:rPr>
          <w:rFonts w:hint="eastAsia"/>
          <w:b w:val="0"/>
          <w:bCs w:val="0"/>
          <w:sz w:val="32"/>
          <w:szCs w:val="40"/>
          <w:lang w:val="en-US" w:eastAsia="zh-CN"/>
        </w:rPr>
        <w:t>1.,2,3宿舍楼为一类型，</w:t>
      </w:r>
    </w:p>
    <w:p>
      <w:pPr>
        <w:ind w:firstLine="640" w:firstLineChars="200"/>
        <w:jc w:val="both"/>
        <w:rPr>
          <w:rFonts w:hint="eastAsia"/>
          <w:b w:val="0"/>
          <w:bCs w:val="0"/>
          <w:sz w:val="32"/>
          <w:szCs w:val="40"/>
          <w:lang w:val="en-US" w:eastAsia="zh-CN"/>
        </w:rPr>
      </w:pPr>
      <w:r>
        <w:rPr>
          <w:rFonts w:hint="eastAsia"/>
          <w:b w:val="0"/>
          <w:bCs w:val="0"/>
          <w:sz w:val="32"/>
          <w:szCs w:val="40"/>
          <w:lang w:val="en-US" w:eastAsia="zh-CN"/>
        </w:rPr>
        <w:t>4,教学楼为一类型，</w:t>
      </w:r>
    </w:p>
    <w:p>
      <w:pPr>
        <w:ind w:firstLine="640" w:firstLineChars="200"/>
        <w:jc w:val="both"/>
        <w:rPr>
          <w:rFonts w:hint="eastAsia"/>
          <w:b w:val="0"/>
          <w:bCs w:val="0"/>
          <w:sz w:val="32"/>
          <w:szCs w:val="40"/>
          <w:lang w:val="en-US" w:eastAsia="zh-CN"/>
        </w:rPr>
      </w:pPr>
      <w:r>
        <w:rPr>
          <w:rFonts w:hint="eastAsia"/>
          <w:b w:val="0"/>
          <w:bCs w:val="0"/>
          <w:sz w:val="32"/>
          <w:szCs w:val="40"/>
          <w:lang w:val="en-US" w:eastAsia="zh-CN"/>
        </w:rPr>
        <w:t>5，6艺术楼和体育馆为一类型，又结合现场实际情况逐一分类整改。</w:t>
      </w:r>
    </w:p>
    <w:p>
      <w:pPr>
        <w:numPr>
          <w:ilvl w:val="0"/>
          <w:numId w:val="0"/>
        </w:numPr>
        <w:jc w:val="both"/>
        <w:rPr>
          <w:rFonts w:hint="eastAsia"/>
          <w:b/>
          <w:bCs/>
          <w:sz w:val="32"/>
          <w:szCs w:val="40"/>
          <w:lang w:val="en-US" w:eastAsia="zh-CN"/>
        </w:rPr>
      </w:pPr>
      <w:r>
        <w:rPr>
          <w:rFonts w:hint="eastAsia"/>
          <w:b/>
          <w:bCs/>
          <w:sz w:val="32"/>
          <w:szCs w:val="40"/>
          <w:lang w:val="en-US" w:eastAsia="zh-CN"/>
        </w:rPr>
        <w:t>（四）具体整改措施</w:t>
      </w:r>
    </w:p>
    <w:p>
      <w:pPr>
        <w:numPr>
          <w:ilvl w:val="0"/>
          <w:numId w:val="5"/>
        </w:numPr>
        <w:jc w:val="both"/>
        <w:rPr>
          <w:rFonts w:hint="eastAsia"/>
          <w:b w:val="0"/>
          <w:bCs w:val="0"/>
          <w:sz w:val="32"/>
          <w:szCs w:val="40"/>
          <w:lang w:val="en-US" w:eastAsia="zh-CN"/>
        </w:rPr>
      </w:pPr>
      <w:r>
        <w:rPr>
          <w:rFonts w:hint="eastAsia"/>
          <w:b w:val="0"/>
          <w:bCs w:val="0"/>
          <w:sz w:val="32"/>
          <w:szCs w:val="40"/>
          <w:lang w:val="en-US" w:eastAsia="zh-CN"/>
        </w:rPr>
        <w:t xml:space="preserve">宿舍楼原未设计消防设施，根据消防规范要求宿舍楼属于人多聚众场所需要设置消火栓系统，根据现场布局及规范要求消防栓进户两路，由室外主管网引入，2#宿舍楼增设消火栓箱8套，3#楼和4#楼各增设消火栓12套。 </w:t>
      </w:r>
    </w:p>
    <w:p>
      <w:pPr>
        <w:numPr>
          <w:ilvl w:val="0"/>
          <w:numId w:val="5"/>
        </w:numPr>
        <w:jc w:val="both"/>
        <w:rPr>
          <w:rFonts w:hint="default"/>
          <w:b w:val="0"/>
          <w:bCs w:val="0"/>
          <w:sz w:val="32"/>
          <w:szCs w:val="40"/>
          <w:lang w:val="en-US" w:eastAsia="zh-CN"/>
        </w:rPr>
      </w:pPr>
      <w:r>
        <w:rPr>
          <w:rFonts w:hint="eastAsia"/>
          <w:b w:val="0"/>
          <w:bCs w:val="0"/>
          <w:sz w:val="32"/>
          <w:szCs w:val="40"/>
          <w:lang w:val="en-US" w:eastAsia="zh-CN"/>
        </w:rPr>
        <w:t xml:space="preserve">东西点式教学楼同宿舍楼由外管网引入主管，东西两道主管引上，增设消火栓箱12套。 </w:t>
      </w:r>
    </w:p>
    <w:p>
      <w:pPr>
        <w:numPr>
          <w:ilvl w:val="0"/>
          <w:numId w:val="5"/>
        </w:numPr>
        <w:jc w:val="both"/>
        <w:rPr>
          <w:rFonts w:hint="default"/>
          <w:b w:val="0"/>
          <w:bCs w:val="0"/>
          <w:sz w:val="32"/>
          <w:szCs w:val="40"/>
          <w:lang w:val="en-US" w:eastAsia="zh-CN"/>
        </w:rPr>
      </w:pPr>
      <w:r>
        <w:rPr>
          <w:rFonts w:hint="eastAsia"/>
          <w:b w:val="0"/>
          <w:bCs w:val="0"/>
          <w:sz w:val="32"/>
          <w:szCs w:val="40"/>
          <w:lang w:val="en-US" w:eastAsia="zh-CN"/>
        </w:rPr>
        <w:t>艺术楼和体育馆原有消火栓系统，由于长期未曾维护保养，再加上室外管路改造，一同虚设，由于外管网不能使用，应重新布设外管网，重新敷设后，原管路注水实验，损坏管路进行更换，原消火栓长期锈蚀已经基本无法使用，更换新消火栓。</w:t>
      </w:r>
    </w:p>
    <w:p>
      <w:pPr>
        <w:numPr>
          <w:ilvl w:val="0"/>
          <w:numId w:val="3"/>
        </w:numPr>
        <w:ind w:left="0" w:leftChars="0" w:firstLine="0" w:firstLineChars="0"/>
        <w:jc w:val="both"/>
        <w:rPr>
          <w:rFonts w:hint="eastAsia"/>
          <w:b w:val="0"/>
          <w:bCs w:val="0"/>
          <w:sz w:val="32"/>
          <w:szCs w:val="40"/>
          <w:lang w:val="en-US" w:eastAsia="zh-CN"/>
        </w:rPr>
      </w:pPr>
      <w:r>
        <w:rPr>
          <w:rFonts w:hint="eastAsia"/>
          <w:b w:val="0"/>
          <w:bCs w:val="0"/>
          <w:sz w:val="32"/>
          <w:szCs w:val="40"/>
          <w:lang w:val="en-US" w:eastAsia="zh-CN"/>
        </w:rPr>
        <w:t>整改费用</w:t>
      </w:r>
    </w:p>
    <w:p>
      <w:pPr>
        <w:numPr>
          <w:ilvl w:val="0"/>
          <w:numId w:val="0"/>
        </w:numPr>
        <w:ind w:leftChars="0"/>
        <w:jc w:val="both"/>
        <w:rPr>
          <w:rFonts w:hint="eastAsia"/>
          <w:b w:val="0"/>
          <w:bCs w:val="0"/>
          <w:sz w:val="32"/>
          <w:szCs w:val="40"/>
          <w:lang w:val="en-US" w:eastAsia="zh-CN"/>
        </w:rPr>
      </w:pPr>
      <w:r>
        <w:rPr>
          <w:rFonts w:hint="eastAsia"/>
          <w:b w:val="0"/>
          <w:bCs w:val="0"/>
          <w:sz w:val="32"/>
          <w:szCs w:val="40"/>
          <w:lang w:val="en-US" w:eastAsia="zh-CN"/>
        </w:rPr>
        <w:t>附后：（由于艺术楼和体育馆长期未使用及外网位置不确定性根据现场情况实际调增。）</w:t>
      </w:r>
    </w:p>
    <w:p>
      <w:pPr>
        <w:numPr>
          <w:ilvl w:val="0"/>
          <w:numId w:val="0"/>
        </w:numPr>
        <w:ind w:leftChars="0"/>
        <w:jc w:val="both"/>
        <w:rPr>
          <w:rFonts w:hint="default"/>
          <w:b w:val="0"/>
          <w:bCs w:val="0"/>
          <w:sz w:val="32"/>
          <w:szCs w:val="40"/>
          <w:lang w:val="en-US" w:eastAsia="zh-CN"/>
        </w:rPr>
      </w:pPr>
      <w:r>
        <w:rPr>
          <w:rFonts w:hint="eastAsia"/>
          <w:b w:val="0"/>
          <w:bCs w:val="0"/>
          <w:sz w:val="32"/>
          <w:szCs w:val="40"/>
          <w:lang w:val="en-US" w:eastAsia="zh-CN"/>
        </w:rPr>
        <w:t xml:space="preserve"> </w:t>
      </w:r>
      <w:bookmarkStart w:id="0" w:name="_GoBack"/>
      <w:r>
        <w:rPr>
          <w:rFonts w:hint="eastAsia"/>
          <w:b w:val="0"/>
          <w:bCs w:val="0"/>
          <w:sz w:val="32"/>
          <w:szCs w:val="40"/>
          <w:lang w:val="en-US" w:eastAsia="zh-CN"/>
        </w:rPr>
        <w:object>
          <v:shape id="_x0000_i1026" o:spt="75" type="#_x0000_t75" style="height:697.5pt;width:697.5pt;" o:ole="t" filled="f" o:preferrelative="t" stroked="f" coordsize="21600,21600">
            <v:fill on="f" focussize="0,0"/>
            <v:stroke on="f"/>
            <v:imagedata r:id="rId5" o:title=""/>
            <o:lock v:ext="edit" aspectratio="t"/>
            <w10:wrap type="none"/>
            <w10:anchorlock/>
          </v:shape>
          <o:OLEObject Type="Embed" ProgID="Office12.wps.Document.8" ShapeID="_x0000_i1026" DrawAspect="Content" ObjectID="_1468075725" r:id="rId4">
            <o:LockedField>false</o:LockedField>
          </o:OLEObject>
        </w:object>
      </w:r>
      <w:bookmarkEnd w:id="0"/>
      <w:r>
        <w:rPr>
          <w:rFonts w:hint="eastAsia"/>
          <w:b w:val="0"/>
          <w:bCs w:val="0"/>
          <w:sz w:val="32"/>
          <w:szCs w:val="40"/>
          <w:lang w:val="en-US" w:eastAsia="zh-CN"/>
        </w:rPr>
        <w:object>
          <v:shape id="_x0000_i1027" o:spt="75" type="#_x0000_t75" style="height:779.25pt;width:580.5pt;" o:ole="t" filled="f" o:preferrelative="t" stroked="f" coordsize="21600,21600">
            <v:fill on="f" focussize="0,0"/>
            <v:stroke on="f"/>
            <v:imagedata r:id="rId7" o:title=""/>
            <o:lock v:ext="edit" aspectratio="t"/>
            <w10:wrap type="none"/>
            <w10:anchorlock/>
          </v:shape>
          <o:OLEObject Type="Embed" ProgID="Office12.wps.Document.8" ShapeID="_x0000_i1027" DrawAspect="Content" ObjectID="_1468075726" r:id="rId6">
            <o:LockedField>false</o:LockedField>
          </o:OLEObject>
        </w:object>
      </w:r>
    </w:p>
    <w:tbl>
      <w:tblPr>
        <w:tblStyle w:val="3"/>
        <w:tblW w:w="10431" w:type="dxa"/>
        <w:tblInd w:w="0" w:type="dxa"/>
        <w:tblLayout w:type="fixed"/>
        <w:tblCellMar>
          <w:top w:w="0" w:type="dxa"/>
          <w:left w:w="0" w:type="dxa"/>
          <w:bottom w:w="0" w:type="dxa"/>
          <w:right w:w="0" w:type="dxa"/>
        </w:tblCellMar>
      </w:tblPr>
      <w:tblGrid>
        <w:gridCol w:w="544"/>
        <w:gridCol w:w="1505"/>
        <w:gridCol w:w="487"/>
        <w:gridCol w:w="1146"/>
        <w:gridCol w:w="1533"/>
        <w:gridCol w:w="359"/>
        <w:gridCol w:w="644"/>
        <w:gridCol w:w="975"/>
        <w:gridCol w:w="974"/>
        <w:gridCol w:w="186"/>
        <w:gridCol w:w="1003"/>
        <w:gridCol w:w="1075"/>
      </w:tblGrid>
      <w:tr>
        <w:tblPrEx>
          <w:tblCellMar>
            <w:top w:w="0" w:type="dxa"/>
            <w:left w:w="0" w:type="dxa"/>
            <w:bottom w:w="0" w:type="dxa"/>
            <w:right w:w="0" w:type="dxa"/>
          </w:tblCellMar>
        </w:tblPrEx>
        <w:trPr>
          <w:trHeight w:val="673" w:hRule="exact"/>
        </w:trPr>
        <w:tc>
          <w:tcPr>
            <w:tcW w:w="10431" w:type="dxa"/>
            <w:gridSpan w:val="12"/>
            <w:shd w:val="clear" w:color="auto" w:fill="auto"/>
            <w:vAlign w:val="center"/>
          </w:tcPr>
          <w:p>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分部分项工程和单价措施项目清单与计价表</w:t>
            </w:r>
          </w:p>
        </w:tc>
      </w:tr>
      <w:tr>
        <w:tblPrEx>
          <w:tblCellMar>
            <w:top w:w="0" w:type="dxa"/>
            <w:left w:w="0" w:type="dxa"/>
            <w:bottom w:w="0" w:type="dxa"/>
            <w:right w:w="0" w:type="dxa"/>
          </w:tblCellMar>
        </w:tblPrEx>
        <w:trPr>
          <w:trHeight w:val="344" w:hRule="exact"/>
        </w:trPr>
        <w:tc>
          <w:tcPr>
            <w:tcW w:w="5215" w:type="dxa"/>
            <w:gridSpan w:val="5"/>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工程名称：徐州运河师范学校消防整改</w:t>
            </w:r>
          </w:p>
        </w:tc>
        <w:tc>
          <w:tcPr>
            <w:tcW w:w="3138" w:type="dxa"/>
            <w:gridSpan w:val="5"/>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标段：</w:t>
            </w:r>
          </w:p>
        </w:tc>
        <w:tc>
          <w:tcPr>
            <w:tcW w:w="2078" w:type="dxa"/>
            <w:gridSpan w:val="2"/>
            <w:tcBorders>
              <w:bottom w:val="single" w:color="000000" w:sz="10" w:space="0"/>
            </w:tcBorders>
            <w:shd w:val="clear" w:color="auto" w:fill="auto"/>
            <w:vAlign w:val="center"/>
          </w:tcPr>
          <w:p>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tblPrEx>
          <w:tblCellMar>
            <w:top w:w="0" w:type="dxa"/>
            <w:left w:w="0" w:type="dxa"/>
            <w:bottom w:w="0" w:type="dxa"/>
            <w:right w:w="0" w:type="dxa"/>
          </w:tblCellMar>
        </w:tblPrEx>
        <w:trPr>
          <w:trHeight w:val="301" w:hRule="exact"/>
        </w:trPr>
        <w:tc>
          <w:tcPr>
            <w:tcW w:w="544" w:type="dxa"/>
            <w:vMerge w:val="restart"/>
            <w:tcBorders>
              <w:top w:val="single" w:color="000000" w:sz="10" w:space="0"/>
              <w:left w:val="single" w:color="000000" w:sz="10"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505"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项目编码</w:t>
            </w:r>
          </w:p>
        </w:tc>
        <w:tc>
          <w:tcPr>
            <w:tcW w:w="1633" w:type="dxa"/>
            <w:gridSpan w:val="2"/>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1892" w:type="dxa"/>
            <w:gridSpan w:val="2"/>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项目特征描述</w:t>
            </w:r>
          </w:p>
        </w:tc>
        <w:tc>
          <w:tcPr>
            <w:tcW w:w="644"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计量</w:t>
            </w:r>
          </w:p>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单位</w:t>
            </w:r>
          </w:p>
        </w:tc>
        <w:tc>
          <w:tcPr>
            <w:tcW w:w="975"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工程量</w:t>
            </w:r>
          </w:p>
        </w:tc>
        <w:tc>
          <w:tcPr>
            <w:tcW w:w="3238" w:type="dxa"/>
            <w:gridSpan w:val="4"/>
            <w:tcBorders>
              <w:top w:val="single" w:color="000000" w:sz="10"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金额（元）</w:t>
            </w:r>
          </w:p>
        </w:tc>
      </w:tr>
      <w:tr>
        <w:tblPrEx>
          <w:tblCellMar>
            <w:top w:w="0" w:type="dxa"/>
            <w:left w:w="0" w:type="dxa"/>
            <w:bottom w:w="0" w:type="dxa"/>
            <w:right w:w="0" w:type="dxa"/>
          </w:tblCellMar>
        </w:tblPrEx>
        <w:trPr>
          <w:trHeight w:val="301" w:hRule="exact"/>
        </w:trPr>
        <w:tc>
          <w:tcPr>
            <w:tcW w:w="544" w:type="dxa"/>
            <w:vMerge w:val="continue"/>
            <w:tcBorders>
              <w:top w:val="single" w:color="000000" w:sz="10" w:space="0"/>
              <w:left w:val="single" w:color="000000" w:sz="10" w:space="0"/>
              <w:bottom w:val="single" w:color="000000" w:sz="4" w:space="0"/>
              <w:right w:val="single" w:color="000000" w:sz="4" w:space="0"/>
            </w:tcBorders>
            <w:shd w:val="clear" w:color="auto" w:fill="FFFFFF"/>
            <w:vAlign w:val="center"/>
          </w:tcPr>
          <w:p/>
        </w:tc>
        <w:tc>
          <w:tcPr>
            <w:tcW w:w="1505"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1633" w:type="dxa"/>
            <w:gridSpan w:val="2"/>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1892" w:type="dxa"/>
            <w:gridSpan w:val="2"/>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644"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75"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综合单价</w:t>
            </w: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合价</w:t>
            </w:r>
          </w:p>
        </w:tc>
        <w:tc>
          <w:tcPr>
            <w:tcW w:w="1075" w:type="dxa"/>
            <w:tcBorders>
              <w:top w:val="single" w:color="000000" w:sz="4"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其中</w:t>
            </w:r>
          </w:p>
        </w:tc>
      </w:tr>
      <w:tr>
        <w:tblPrEx>
          <w:tblCellMar>
            <w:top w:w="0" w:type="dxa"/>
            <w:left w:w="0" w:type="dxa"/>
            <w:bottom w:w="0" w:type="dxa"/>
            <w:right w:w="0" w:type="dxa"/>
          </w:tblCellMar>
        </w:tblPrEx>
        <w:trPr>
          <w:trHeight w:val="287" w:hRule="exact"/>
        </w:trPr>
        <w:tc>
          <w:tcPr>
            <w:tcW w:w="544" w:type="dxa"/>
            <w:vMerge w:val="continue"/>
            <w:tcBorders>
              <w:top w:val="single" w:color="000000" w:sz="10" w:space="0"/>
              <w:left w:val="single" w:color="000000" w:sz="10" w:space="0"/>
              <w:bottom w:val="single" w:color="000000" w:sz="4" w:space="0"/>
              <w:right w:val="single" w:color="000000" w:sz="4" w:space="0"/>
            </w:tcBorders>
            <w:shd w:val="clear" w:color="auto" w:fill="FFFFFF"/>
            <w:vAlign w:val="center"/>
          </w:tcPr>
          <w:p/>
        </w:tc>
        <w:tc>
          <w:tcPr>
            <w:tcW w:w="1505"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1633" w:type="dxa"/>
            <w:gridSpan w:val="2"/>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1892" w:type="dxa"/>
            <w:gridSpan w:val="2"/>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644"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75"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tc>
        <w:tc>
          <w:tcPr>
            <w:tcW w:w="1075" w:type="dxa"/>
            <w:tcBorders>
              <w:top w:val="single" w:color="000000" w:sz="4"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暂估价</w:t>
            </w:r>
          </w:p>
        </w:tc>
      </w:tr>
      <w:tr>
        <w:tblPrEx>
          <w:tblCellMar>
            <w:top w:w="0" w:type="dxa"/>
            <w:left w:w="0" w:type="dxa"/>
            <w:bottom w:w="0" w:type="dxa"/>
            <w:right w:w="0" w:type="dxa"/>
          </w:tblCellMar>
        </w:tblPrEx>
        <w:trPr>
          <w:trHeight w:val="343"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030901002001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消火栓钢管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39.58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158.32</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030901002002</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消火栓钢管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66.08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2907.52</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030901002003</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消火栓钢管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91.37</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36548.00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031001006001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塑料管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105.96</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21192.00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031003003001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焊接法兰阀门</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653.60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9150.40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29"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031003001001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螺纹阀门</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58.89</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294.45</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7</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030901010001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室内消火栓</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949.59</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30386.88</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8</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031002001001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管道支架</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15.95</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6380.00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3"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9</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031002003001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套管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86.68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3640.56</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10</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010102002001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挖沟槽石方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14.58</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2916.00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010501001001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垫层</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15501.60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15501.60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010101003001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挖沟槽土方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14.23</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2846.00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010103001001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回填方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160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53.82</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8611.20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29"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030901010002</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室内消火栓</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51.50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2060.00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031208002001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管道绝热</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43263.80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43263.80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16</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030413003001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打洞（孔）</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1232.66</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1232.66</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501"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17</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030905002001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水灭火控制装置调试</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152.60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6714.40</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分部分项合计</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193803.79</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54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445" w:hRule="exact"/>
        </w:trPr>
        <w:tc>
          <w:tcPr>
            <w:tcW w:w="8167" w:type="dxa"/>
            <w:gridSpan w:val="9"/>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本页小计</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193803.79</w:t>
            </w:r>
          </w:p>
        </w:tc>
        <w:tc>
          <w:tcPr>
            <w:tcW w:w="1075"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458" w:hRule="exact"/>
        </w:trPr>
        <w:tc>
          <w:tcPr>
            <w:tcW w:w="8167" w:type="dxa"/>
            <w:gridSpan w:val="9"/>
            <w:tcBorders>
              <w:top w:val="single" w:color="000000" w:sz="4" w:space="0"/>
              <w:left w:val="single" w:color="000000" w:sz="10" w:space="0"/>
              <w:bottom w:val="single" w:color="000000" w:sz="10"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合    计</w:t>
            </w:r>
          </w:p>
        </w:tc>
        <w:tc>
          <w:tcPr>
            <w:tcW w:w="1189"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193803.79</w:t>
            </w:r>
          </w:p>
        </w:tc>
        <w:tc>
          <w:tcPr>
            <w:tcW w:w="1075" w:type="dxa"/>
            <w:tcBorders>
              <w:top w:val="single" w:color="000000" w:sz="4" w:space="0"/>
              <w:left w:val="single" w:color="000000" w:sz="4" w:space="0"/>
              <w:bottom w:val="single" w:color="000000" w:sz="10"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 xml:space="preserve"> </w:t>
            </w:r>
          </w:p>
        </w:tc>
      </w:tr>
      <w:tr>
        <w:tblPrEx>
          <w:tblCellMar>
            <w:top w:w="0" w:type="dxa"/>
            <w:left w:w="0" w:type="dxa"/>
            <w:bottom w:w="0" w:type="dxa"/>
            <w:right w:w="0" w:type="dxa"/>
          </w:tblCellMar>
        </w:tblPrEx>
        <w:trPr>
          <w:trHeight w:val="244" w:hRule="exact"/>
        </w:trPr>
        <w:tc>
          <w:tcPr>
            <w:tcW w:w="10431" w:type="dxa"/>
            <w:gridSpan w:val="12"/>
            <w:tcBorders>
              <w:top w:val="single" w:color="000000" w:sz="10" w:space="0"/>
            </w:tcBorders>
          </w:tcPr>
          <w:p/>
        </w:tc>
      </w:tr>
      <w:tr>
        <w:tblPrEx>
          <w:tblCellMar>
            <w:top w:w="0" w:type="dxa"/>
            <w:left w:w="0" w:type="dxa"/>
            <w:bottom w:w="0" w:type="dxa"/>
            <w:right w:w="0" w:type="dxa"/>
          </w:tblCellMar>
        </w:tblPrEx>
        <w:trPr>
          <w:trHeight w:val="458" w:hRule="exact"/>
        </w:trPr>
        <w:tc>
          <w:tcPr>
            <w:tcW w:w="2536" w:type="dxa"/>
            <w:gridSpan w:val="3"/>
          </w:tcPr>
          <w:p/>
        </w:tc>
        <w:tc>
          <w:tcPr>
            <w:tcW w:w="7895" w:type="dxa"/>
            <w:gridSpan w:val="9"/>
            <w:shd w:val="clear" w:color="auto" w:fill="auto"/>
          </w:tcPr>
          <w:p>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【新点2013清单造价江苏版 V10.3.5】</w:t>
            </w:r>
          </w:p>
        </w:tc>
      </w:tr>
    </w:tbl>
    <w:p>
      <w:pPr>
        <w:sectPr>
          <w:pgSz w:w="11906" w:h="16838"/>
          <w:pgMar w:top="567" w:right="567" w:bottom="630" w:left="850" w:header="567" w:footer="630" w:gutter="0"/>
        </w:sectPr>
      </w:pPr>
    </w:p>
    <w:tbl>
      <w:tblPr>
        <w:tblStyle w:val="3"/>
        <w:tblW w:w="0" w:type="dxa"/>
        <w:tblInd w:w="0" w:type="dxa"/>
        <w:tblLayout w:type="fixed"/>
        <w:tblCellMar>
          <w:top w:w="0" w:type="dxa"/>
          <w:left w:w="0" w:type="dxa"/>
          <w:bottom w:w="0" w:type="dxa"/>
          <w:right w:w="0" w:type="dxa"/>
        </w:tblCellMar>
      </w:tblPr>
      <w:tblGrid>
        <w:gridCol w:w="817"/>
        <w:gridCol w:w="1719"/>
        <w:gridCol w:w="573"/>
        <w:gridCol w:w="272"/>
        <w:gridCol w:w="1834"/>
        <w:gridCol w:w="1147"/>
        <w:gridCol w:w="129"/>
        <w:gridCol w:w="1504"/>
        <w:gridCol w:w="358"/>
        <w:gridCol w:w="946"/>
        <w:gridCol w:w="573"/>
        <w:gridCol w:w="559"/>
      </w:tblGrid>
      <w:tr>
        <w:tblPrEx>
          <w:tblCellMar>
            <w:top w:w="0" w:type="dxa"/>
            <w:left w:w="0" w:type="dxa"/>
            <w:bottom w:w="0" w:type="dxa"/>
            <w:right w:w="0" w:type="dxa"/>
          </w:tblCellMar>
        </w:tblPrEx>
        <w:trPr>
          <w:trHeight w:val="673" w:hRule="exact"/>
        </w:trPr>
        <w:tc>
          <w:tcPr>
            <w:tcW w:w="10431" w:type="dxa"/>
            <w:gridSpan w:val="12"/>
            <w:shd w:val="clear" w:color="auto" w:fill="auto"/>
            <w:vAlign w:val="center"/>
          </w:tcPr>
          <w:p>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规费、税金项目计价表</w:t>
            </w:r>
          </w:p>
        </w:tc>
      </w:tr>
      <w:tr>
        <w:tblPrEx>
          <w:tblCellMar>
            <w:top w:w="0" w:type="dxa"/>
            <w:left w:w="0" w:type="dxa"/>
            <w:bottom w:w="0" w:type="dxa"/>
            <w:right w:w="0" w:type="dxa"/>
          </w:tblCellMar>
        </w:tblPrEx>
        <w:trPr>
          <w:trHeight w:val="344" w:hRule="exact"/>
        </w:trPr>
        <w:tc>
          <w:tcPr>
            <w:tcW w:w="5215" w:type="dxa"/>
            <w:gridSpan w:val="5"/>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工程名称：徐州运河师范学校消防整改</w:t>
            </w:r>
          </w:p>
        </w:tc>
        <w:tc>
          <w:tcPr>
            <w:tcW w:w="3138" w:type="dxa"/>
            <w:gridSpan w:val="4"/>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标段：</w:t>
            </w:r>
          </w:p>
        </w:tc>
        <w:tc>
          <w:tcPr>
            <w:tcW w:w="2078" w:type="dxa"/>
            <w:gridSpan w:val="3"/>
            <w:tcBorders>
              <w:bottom w:val="single" w:color="000000" w:sz="10" w:space="0"/>
            </w:tcBorders>
            <w:shd w:val="clear" w:color="auto" w:fill="auto"/>
            <w:vAlign w:val="center"/>
          </w:tcPr>
          <w:p>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共1页</w:t>
            </w:r>
          </w:p>
        </w:tc>
      </w:tr>
      <w:tr>
        <w:tblPrEx>
          <w:tblCellMar>
            <w:top w:w="0" w:type="dxa"/>
            <w:left w:w="0" w:type="dxa"/>
            <w:bottom w:w="0" w:type="dxa"/>
            <w:right w:w="0" w:type="dxa"/>
          </w:tblCellMar>
        </w:tblPrEx>
        <w:trPr>
          <w:trHeight w:val="674" w:hRule="exact"/>
        </w:trPr>
        <w:tc>
          <w:tcPr>
            <w:tcW w:w="817" w:type="dxa"/>
            <w:tcBorders>
              <w:top w:val="single" w:color="000000" w:sz="10" w:space="0"/>
              <w:left w:val="single" w:color="000000" w:sz="10"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2292"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项目名称</w:t>
            </w:r>
          </w:p>
        </w:tc>
        <w:tc>
          <w:tcPr>
            <w:tcW w:w="3253" w:type="dxa"/>
            <w:gridSpan w:val="3"/>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计算基础</w:t>
            </w:r>
          </w:p>
        </w:tc>
        <w:tc>
          <w:tcPr>
            <w:tcW w:w="1633"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计算基数(元)</w:t>
            </w:r>
          </w:p>
        </w:tc>
        <w:tc>
          <w:tcPr>
            <w:tcW w:w="1304"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计算费率(％)</w:t>
            </w:r>
          </w:p>
        </w:tc>
        <w:tc>
          <w:tcPr>
            <w:tcW w:w="1132" w:type="dxa"/>
            <w:gridSpan w:val="2"/>
            <w:tcBorders>
              <w:top w:val="single" w:color="000000" w:sz="10"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金额(元)</w:t>
            </w:r>
          </w:p>
        </w:tc>
      </w:tr>
      <w:tr>
        <w:tblPrEx>
          <w:tblCellMar>
            <w:top w:w="0" w:type="dxa"/>
            <w:left w:w="0" w:type="dxa"/>
            <w:bottom w:w="0" w:type="dxa"/>
            <w:right w:w="0" w:type="dxa"/>
          </w:tblCellMar>
        </w:tblPrEx>
        <w:trPr>
          <w:trHeight w:val="487"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规费</w:t>
            </w: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环境保护税+社会保险费+住房公积金</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5749.06</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100.000</w:t>
            </w: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5749.06</w:t>
            </w:r>
          </w:p>
        </w:tc>
      </w:tr>
      <w:tr>
        <w:tblPrEx>
          <w:tblCellMar>
            <w:top w:w="0" w:type="dxa"/>
            <w:left w:w="0" w:type="dxa"/>
            <w:bottom w:w="0" w:type="dxa"/>
            <w:right w:w="0" w:type="dxa"/>
          </w:tblCellMar>
        </w:tblPrEx>
        <w:trPr>
          <w:trHeight w:val="501"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社会保险费</w:t>
            </w: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分部分项工程费+措施项目费+其他项目费-除税工程设备费</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196885.27</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2.400</w:t>
            </w: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4725.25</w:t>
            </w:r>
          </w:p>
        </w:tc>
      </w:tr>
      <w:tr>
        <w:tblPrEx>
          <w:tblCellMar>
            <w:top w:w="0" w:type="dxa"/>
            <w:left w:w="0" w:type="dxa"/>
            <w:bottom w:w="0" w:type="dxa"/>
            <w:right w:w="0" w:type="dxa"/>
          </w:tblCellMar>
        </w:tblPrEx>
        <w:trPr>
          <w:trHeight w:val="487"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住房公积金</w:t>
            </w: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分部分项工程费+措施项目费+其他项目费-除税工程设备费</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196885.27</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0.420</w:t>
            </w: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826.92</w:t>
            </w:r>
          </w:p>
        </w:tc>
      </w:tr>
      <w:tr>
        <w:tblPrEx>
          <w:tblCellMar>
            <w:top w:w="0" w:type="dxa"/>
            <w:left w:w="0" w:type="dxa"/>
            <w:bottom w:w="0" w:type="dxa"/>
            <w:right w:w="0" w:type="dxa"/>
          </w:tblCellMar>
        </w:tblPrEx>
        <w:trPr>
          <w:trHeight w:val="488"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环境保护税</w:t>
            </w: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分部分项工程费+措施项目费+其他项目费-除税工程设备费</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196885.27</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0.100</w:t>
            </w: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196.89</w:t>
            </w:r>
          </w:p>
        </w:tc>
      </w:tr>
      <w:tr>
        <w:tblPrEx>
          <w:tblCellMar>
            <w:top w:w="0" w:type="dxa"/>
            <w:left w:w="0" w:type="dxa"/>
            <w:bottom w:w="0" w:type="dxa"/>
            <w:right w:w="0" w:type="dxa"/>
          </w:tblCellMar>
        </w:tblPrEx>
        <w:trPr>
          <w:trHeight w:val="730"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税金</w:t>
            </w: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分部分项工程费+措施项目费+其他项目费+规费-除税甲供材料和甲供设备费/1.01</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202634.33</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9.000</w:t>
            </w: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18237.09</w:t>
            </w: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817"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3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132" w:type="dxa"/>
            <w:gridSpan w:val="2"/>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p>
        </w:tc>
      </w:tr>
      <w:tr>
        <w:tblPrEx>
          <w:tblCellMar>
            <w:top w:w="0" w:type="dxa"/>
            <w:left w:w="0" w:type="dxa"/>
            <w:bottom w:w="0" w:type="dxa"/>
            <w:right w:w="0" w:type="dxa"/>
          </w:tblCellMar>
        </w:tblPrEx>
        <w:trPr>
          <w:trHeight w:val="459" w:hRule="exact"/>
        </w:trPr>
        <w:tc>
          <w:tcPr>
            <w:tcW w:w="9299" w:type="dxa"/>
            <w:gridSpan w:val="10"/>
            <w:tcBorders>
              <w:top w:val="single" w:color="000000" w:sz="4" w:space="0"/>
              <w:left w:val="single" w:color="000000" w:sz="10" w:space="0"/>
              <w:bottom w:val="single" w:color="000000" w:sz="10"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合  计</w:t>
            </w:r>
          </w:p>
        </w:tc>
        <w:tc>
          <w:tcPr>
            <w:tcW w:w="1132" w:type="dxa"/>
            <w:gridSpan w:val="2"/>
            <w:tcBorders>
              <w:top w:val="single" w:color="000000" w:sz="4" w:space="0"/>
              <w:left w:val="single" w:color="000000" w:sz="4" w:space="0"/>
              <w:bottom w:val="single" w:color="000000" w:sz="10" w:space="0"/>
              <w:right w:val="single" w:color="000000" w:sz="10"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23986.15</w:t>
            </w:r>
          </w:p>
        </w:tc>
      </w:tr>
      <w:tr>
        <w:tblPrEx>
          <w:tblCellMar>
            <w:top w:w="0" w:type="dxa"/>
            <w:left w:w="0" w:type="dxa"/>
            <w:bottom w:w="0" w:type="dxa"/>
            <w:right w:w="0" w:type="dxa"/>
          </w:tblCellMar>
        </w:tblPrEx>
        <w:trPr>
          <w:trHeight w:val="71" w:hRule="exact"/>
        </w:trPr>
        <w:tc>
          <w:tcPr>
            <w:tcW w:w="10431" w:type="dxa"/>
            <w:gridSpan w:val="12"/>
            <w:tcBorders>
              <w:top w:val="single" w:color="000000" w:sz="10" w:space="0"/>
            </w:tcBorders>
          </w:tcPr>
          <w:p/>
        </w:tc>
      </w:tr>
      <w:tr>
        <w:tblPrEx>
          <w:tblCellMar>
            <w:top w:w="0" w:type="dxa"/>
            <w:left w:w="0" w:type="dxa"/>
            <w:bottom w:w="0" w:type="dxa"/>
            <w:right w:w="0" w:type="dxa"/>
          </w:tblCellMar>
        </w:tblPrEx>
        <w:trPr>
          <w:trHeight w:val="444" w:hRule="exact"/>
        </w:trPr>
        <w:tc>
          <w:tcPr>
            <w:tcW w:w="2536" w:type="dxa"/>
            <w:gridSpan w:val="2"/>
          </w:tcPr>
          <w:p/>
        </w:tc>
        <w:tc>
          <w:tcPr>
            <w:tcW w:w="7895" w:type="dxa"/>
            <w:gridSpan w:val="10"/>
            <w:shd w:val="clear" w:color="auto" w:fill="auto"/>
          </w:tcPr>
          <w:p>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【新点2013清单造价江苏版 V10.3.5】</w:t>
            </w:r>
          </w:p>
        </w:tc>
      </w:tr>
      <w:tr>
        <w:tblPrEx>
          <w:tblCellMar>
            <w:top w:w="0" w:type="dxa"/>
            <w:left w:w="0" w:type="dxa"/>
            <w:bottom w:w="0" w:type="dxa"/>
            <w:right w:w="0" w:type="dxa"/>
          </w:tblCellMar>
        </w:tblPrEx>
        <w:trPr>
          <w:trHeight w:val="344" w:hRule="exact"/>
        </w:trPr>
        <w:tc>
          <w:tcPr>
            <w:tcW w:w="3381" w:type="dxa"/>
            <w:gridSpan w:val="4"/>
            <w:shd w:val="clear" w:color="auto" w:fill="auto"/>
            <w:vAlign w:val="center"/>
          </w:tcPr>
          <w:p>
            <w:pPr>
              <w:spacing w:line="232" w:lineRule="auto"/>
              <w:rPr>
                <w:rFonts w:ascii="宋体" w:hAnsi="宋体" w:eastAsia="宋体" w:cs="宋体"/>
                <w:color w:val="000000"/>
                <w:spacing w:val="-2"/>
                <w:sz w:val="18"/>
              </w:rPr>
            </w:pPr>
            <w:r>
              <w:rPr>
                <w:rFonts w:ascii="宋体" w:hAnsi="宋体" w:eastAsia="宋体" w:cs="宋体"/>
                <w:color w:val="000000"/>
                <w:spacing w:val="-2"/>
                <w:sz w:val="18"/>
              </w:rPr>
              <w:t>编制人（造价人员）：</w:t>
            </w:r>
          </w:p>
        </w:tc>
        <w:tc>
          <w:tcPr>
            <w:tcW w:w="3110" w:type="dxa"/>
            <w:gridSpan w:val="3"/>
          </w:tcPr>
          <w:p/>
        </w:tc>
        <w:tc>
          <w:tcPr>
            <w:tcW w:w="3381" w:type="dxa"/>
            <w:gridSpan w:val="4"/>
            <w:shd w:val="clear" w:color="auto" w:fill="auto"/>
            <w:vAlign w:val="center"/>
          </w:tcPr>
          <w:p>
            <w:pPr>
              <w:spacing w:line="232" w:lineRule="auto"/>
              <w:rPr>
                <w:rFonts w:ascii="宋体" w:hAnsi="宋体" w:eastAsia="宋体" w:cs="宋体"/>
                <w:color w:val="000000"/>
                <w:spacing w:val="-2"/>
                <w:sz w:val="18"/>
              </w:rPr>
            </w:pPr>
            <w:r>
              <w:rPr>
                <w:rFonts w:ascii="宋体" w:hAnsi="宋体" w:eastAsia="宋体" w:cs="宋体"/>
                <w:color w:val="000000"/>
                <w:spacing w:val="-2"/>
                <w:sz w:val="18"/>
              </w:rPr>
              <w:t>复核人（造价工程师）：</w:t>
            </w:r>
          </w:p>
        </w:tc>
        <w:tc>
          <w:tcPr>
            <w:tcW w:w="559" w:type="dxa"/>
          </w:tcPr>
          <w:p/>
        </w:tc>
      </w:tr>
    </w:tbl>
    <w:p>
      <w:pPr>
        <w:sectPr>
          <w:pgSz w:w="11906" w:h="16838"/>
          <w:pgMar w:top="567" w:right="567" w:bottom="630" w:left="850" w:header="567" w:footer="630" w:gutter="0"/>
        </w:sectPr>
      </w:pPr>
    </w:p>
    <w:tbl>
      <w:tblPr>
        <w:tblStyle w:val="3"/>
        <w:tblW w:w="10431" w:type="dxa"/>
        <w:tblInd w:w="0" w:type="dxa"/>
        <w:tblLayout w:type="fixed"/>
        <w:tblCellMar>
          <w:top w:w="0" w:type="dxa"/>
          <w:left w:w="0" w:type="dxa"/>
          <w:bottom w:w="0" w:type="dxa"/>
          <w:right w:w="0" w:type="dxa"/>
        </w:tblCellMar>
      </w:tblPr>
      <w:tblGrid>
        <w:gridCol w:w="759"/>
        <w:gridCol w:w="1075"/>
        <w:gridCol w:w="702"/>
        <w:gridCol w:w="802"/>
        <w:gridCol w:w="1720"/>
        <w:gridCol w:w="157"/>
        <w:gridCol w:w="602"/>
        <w:gridCol w:w="1189"/>
        <w:gridCol w:w="1075"/>
        <w:gridCol w:w="272"/>
        <w:gridCol w:w="1018"/>
        <w:gridCol w:w="1060"/>
      </w:tblGrid>
      <w:tr>
        <w:tblPrEx>
          <w:tblCellMar>
            <w:top w:w="0" w:type="dxa"/>
            <w:left w:w="0" w:type="dxa"/>
            <w:bottom w:w="0" w:type="dxa"/>
            <w:right w:w="0" w:type="dxa"/>
          </w:tblCellMar>
        </w:tblPrEx>
        <w:trPr>
          <w:trHeight w:val="344" w:hRule="exact"/>
        </w:trPr>
        <w:tc>
          <w:tcPr>
            <w:tcW w:w="5215" w:type="dxa"/>
            <w:gridSpan w:val="6"/>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工程名称：徐州运河师范学校消防整改</w:t>
            </w:r>
          </w:p>
        </w:tc>
        <w:tc>
          <w:tcPr>
            <w:tcW w:w="3138" w:type="dxa"/>
            <w:gridSpan w:val="4"/>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标段：</w:t>
            </w:r>
          </w:p>
        </w:tc>
        <w:tc>
          <w:tcPr>
            <w:tcW w:w="2078" w:type="dxa"/>
            <w:gridSpan w:val="2"/>
            <w:tcBorders>
              <w:bottom w:val="single" w:color="000000" w:sz="10" w:space="0"/>
            </w:tcBorders>
            <w:shd w:val="clear" w:color="auto" w:fill="auto"/>
            <w:vAlign w:val="center"/>
          </w:tcPr>
          <w:p>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第1页 共2页</w:t>
            </w:r>
          </w:p>
        </w:tc>
      </w:tr>
      <w:tr>
        <w:tblPrEx>
          <w:tblCellMar>
            <w:top w:w="0" w:type="dxa"/>
            <w:left w:w="0" w:type="dxa"/>
            <w:bottom w:w="0" w:type="dxa"/>
            <w:right w:w="0" w:type="dxa"/>
          </w:tblCellMar>
        </w:tblPrEx>
        <w:trPr>
          <w:trHeight w:val="674" w:hRule="exact"/>
        </w:trPr>
        <w:tc>
          <w:tcPr>
            <w:tcW w:w="759" w:type="dxa"/>
            <w:tcBorders>
              <w:top w:val="single" w:color="000000" w:sz="10" w:space="0"/>
              <w:left w:val="single" w:color="000000" w:sz="10"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075"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材料编码</w:t>
            </w:r>
          </w:p>
        </w:tc>
        <w:tc>
          <w:tcPr>
            <w:tcW w:w="1504"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材料名称</w:t>
            </w:r>
          </w:p>
        </w:tc>
        <w:tc>
          <w:tcPr>
            <w:tcW w:w="1720"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规格、型号等要求</w:t>
            </w:r>
          </w:p>
        </w:tc>
        <w:tc>
          <w:tcPr>
            <w:tcW w:w="759"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单位</w:t>
            </w:r>
          </w:p>
        </w:tc>
        <w:tc>
          <w:tcPr>
            <w:tcW w:w="1189"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数量</w:t>
            </w:r>
          </w:p>
        </w:tc>
        <w:tc>
          <w:tcPr>
            <w:tcW w:w="1075"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单价(元)</w:t>
            </w:r>
          </w:p>
        </w:tc>
        <w:tc>
          <w:tcPr>
            <w:tcW w:w="1290"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合价(元)</w:t>
            </w:r>
          </w:p>
        </w:tc>
        <w:tc>
          <w:tcPr>
            <w:tcW w:w="1060" w:type="dxa"/>
            <w:tcBorders>
              <w:top w:val="single" w:color="000000" w:sz="10"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01270101-1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型钢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424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4.98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2111.52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01290124</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钢板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δ3.0 Q235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3.57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59.98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01290154</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钢板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δ12～20 Q235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18.352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3.57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65.52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02010106</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橡胶板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δ1～15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7.72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9.02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673" w:hRule="exact"/>
        </w:trPr>
        <w:tc>
          <w:tcPr>
            <w:tcW w:w="10431" w:type="dxa"/>
            <w:gridSpan w:val="12"/>
            <w:shd w:val="clear" w:color="auto" w:fill="auto"/>
            <w:vAlign w:val="center"/>
          </w:tcPr>
          <w:p>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承包人供应主要材料一览表</w:t>
            </w: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02010506</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石棉橡胶板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低压δ0.8～6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5.57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27.29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02010508</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石棉橡胶板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低中压 δ0.8～6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4.1208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11.06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45.58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02190109</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聚四氟乙烯生料带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宽20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53.76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0.30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16.13</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02270131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破布</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15.304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91.82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02290103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线麻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0.4498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10.29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4.63</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02290507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油浸麻丝</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8.568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8.40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71.97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03050102</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螺栓</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20.556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0.21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4.32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03050611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精制带母镀锌螺栓</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带垫 M16×65～80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230.72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311.47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03050911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精制六角螺栓</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2.716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4.82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13.09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03070145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膨胀螺栓</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M18×200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3.43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319.68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03090103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螺母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5.684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6.17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35.07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03130304</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钢垫圈</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2.244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4.97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11.15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03210211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砂轮片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φ400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11.58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51.32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03210405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尼龙砂轮片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φ100×16×3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3.26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0.59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03210408</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尼龙砂轮片</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φ400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4.312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8.66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37.34</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03270202</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砂纸</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张</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0.94</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7.29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03410200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电焊条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4.97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20.87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03410206</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电焊条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J422 φ3.2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21.272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3.77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80.20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03570225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镀锌铁丝</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13#～17#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63.664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5.15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327.87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03652422</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钢锯条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0.752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0.21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0.16</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04010611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水泥</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32.5级</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10542.724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0.27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2846.54</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04030102</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黄砂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3.684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120.46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443.77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04030107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中砂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72.1068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67.39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4859.28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04050206</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碎石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5～32mm</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90.34</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10.12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04050207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碎石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5～40mm</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t</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50.904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60.23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3065.95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05030100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木方材</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0.096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1543.59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148.18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05030600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普通木成材</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0.044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1372.08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60.37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05072105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纤维类制品(管壳)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1800.00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37080.00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11030305-1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醇酸防锈漆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C53-1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22.644615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26.00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588.76</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11030306-1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酚醛防锈漆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26.00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95.68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11112503-1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调和漆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17.126185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26.00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445.28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11112524</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厚漆</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4.812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8.58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41.29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11452103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工业酒精</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99.5%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0.228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6.86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1.56</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10"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38</w:t>
            </w:r>
          </w:p>
        </w:tc>
        <w:tc>
          <w:tcPr>
            <w:tcW w:w="1075" w:type="dxa"/>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12010103</w:t>
            </w:r>
          </w:p>
        </w:tc>
        <w:tc>
          <w:tcPr>
            <w:tcW w:w="1504"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汽油</w:t>
            </w:r>
          </w:p>
        </w:tc>
        <w:tc>
          <w:tcPr>
            <w:tcW w:w="1720" w:type="dxa"/>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8.83416</w:t>
            </w:r>
          </w:p>
        </w:tc>
        <w:tc>
          <w:tcPr>
            <w:tcW w:w="1075" w:type="dxa"/>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9.12</w:t>
            </w:r>
          </w:p>
        </w:tc>
        <w:tc>
          <w:tcPr>
            <w:tcW w:w="1290"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80.57</w:t>
            </w:r>
          </w:p>
        </w:tc>
        <w:tc>
          <w:tcPr>
            <w:tcW w:w="1060" w:type="dxa"/>
            <w:tcBorders>
              <w:top w:val="single" w:color="000000" w:sz="4" w:space="0"/>
              <w:left w:val="single" w:color="000000" w:sz="4" w:space="0"/>
              <w:bottom w:val="single" w:color="000000" w:sz="10"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3" w:hRule="exact"/>
        </w:trPr>
        <w:tc>
          <w:tcPr>
            <w:tcW w:w="10431" w:type="dxa"/>
            <w:gridSpan w:val="12"/>
            <w:tcBorders>
              <w:top w:val="single" w:color="000000" w:sz="10" w:space="0"/>
            </w:tcBorders>
            <w:shd w:val="clear" w:color="auto" w:fill="auto"/>
          </w:tcPr>
          <w:p/>
        </w:tc>
      </w:tr>
      <w:tr>
        <w:tblPrEx>
          <w:tblCellMar>
            <w:top w:w="0" w:type="dxa"/>
            <w:left w:w="0" w:type="dxa"/>
            <w:bottom w:w="0" w:type="dxa"/>
            <w:right w:w="0" w:type="dxa"/>
          </w:tblCellMar>
        </w:tblPrEx>
        <w:trPr>
          <w:trHeight w:val="458" w:hRule="exact"/>
        </w:trPr>
        <w:tc>
          <w:tcPr>
            <w:tcW w:w="2536" w:type="dxa"/>
            <w:gridSpan w:val="3"/>
          </w:tcPr>
          <w:p/>
        </w:tc>
        <w:tc>
          <w:tcPr>
            <w:tcW w:w="7895" w:type="dxa"/>
            <w:gridSpan w:val="9"/>
            <w:shd w:val="clear" w:color="auto" w:fill="auto"/>
          </w:tcPr>
          <w:p>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【新点2013清单造价江苏版 V10.3.5】</w:t>
            </w:r>
          </w:p>
        </w:tc>
      </w:tr>
      <w:tr>
        <w:tblPrEx>
          <w:tblCellMar>
            <w:top w:w="0" w:type="dxa"/>
            <w:left w:w="0" w:type="dxa"/>
            <w:bottom w:w="0" w:type="dxa"/>
            <w:right w:w="0" w:type="dxa"/>
          </w:tblCellMar>
        </w:tblPrEx>
        <w:trPr>
          <w:trHeight w:val="674" w:hRule="exact"/>
        </w:trPr>
        <w:tc>
          <w:tcPr>
            <w:tcW w:w="10431" w:type="dxa"/>
            <w:gridSpan w:val="12"/>
            <w:shd w:val="clear" w:color="auto" w:fill="auto"/>
            <w:vAlign w:val="center"/>
          </w:tcPr>
          <w:p>
            <w:pPr>
              <w:spacing w:line="232" w:lineRule="auto"/>
              <w:jc w:val="center"/>
              <w:rPr>
                <w:rFonts w:ascii="宋体" w:hAnsi="宋体" w:eastAsia="宋体" w:cs="宋体"/>
                <w:b/>
                <w:color w:val="000000"/>
                <w:spacing w:val="-2"/>
                <w:sz w:val="32"/>
              </w:rPr>
            </w:pPr>
            <w:r>
              <w:rPr>
                <w:rFonts w:ascii="宋体" w:hAnsi="宋体" w:eastAsia="宋体" w:cs="宋体"/>
                <w:b/>
                <w:color w:val="000000"/>
                <w:spacing w:val="-2"/>
                <w:sz w:val="32"/>
              </w:rPr>
              <w:t>承包人供应主要材料一览表</w:t>
            </w:r>
          </w:p>
        </w:tc>
      </w:tr>
      <w:tr>
        <w:tblPrEx>
          <w:tblCellMar>
            <w:top w:w="0" w:type="dxa"/>
            <w:left w:w="0" w:type="dxa"/>
            <w:bottom w:w="0" w:type="dxa"/>
            <w:right w:w="0" w:type="dxa"/>
          </w:tblCellMar>
        </w:tblPrEx>
        <w:trPr>
          <w:trHeight w:val="344" w:hRule="exact"/>
        </w:trPr>
        <w:tc>
          <w:tcPr>
            <w:tcW w:w="5215" w:type="dxa"/>
            <w:gridSpan w:val="6"/>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工程名称：徐州运河师范学校消防整改</w:t>
            </w:r>
          </w:p>
        </w:tc>
        <w:tc>
          <w:tcPr>
            <w:tcW w:w="3138" w:type="dxa"/>
            <w:gridSpan w:val="4"/>
            <w:tcBorders>
              <w:bottom w:val="single" w:color="000000" w:sz="10" w:space="0"/>
            </w:tcBorders>
            <w:shd w:val="clear" w:color="auto" w:fill="auto"/>
            <w:vAlign w:val="center"/>
          </w:tcPr>
          <w:p>
            <w:pPr>
              <w:spacing w:line="232" w:lineRule="auto"/>
              <w:rPr>
                <w:rFonts w:ascii="黑体" w:hAnsi="黑体" w:eastAsia="黑体" w:cs="黑体"/>
                <w:color w:val="000000"/>
                <w:spacing w:val="-2"/>
                <w:sz w:val="21"/>
              </w:rPr>
            </w:pPr>
            <w:r>
              <w:rPr>
                <w:rFonts w:ascii="黑体" w:hAnsi="黑体" w:eastAsia="黑体" w:cs="黑体"/>
                <w:color w:val="000000"/>
                <w:spacing w:val="-2"/>
                <w:sz w:val="21"/>
              </w:rPr>
              <w:t>标段：</w:t>
            </w:r>
          </w:p>
        </w:tc>
        <w:tc>
          <w:tcPr>
            <w:tcW w:w="2078" w:type="dxa"/>
            <w:gridSpan w:val="2"/>
            <w:tcBorders>
              <w:bottom w:val="single" w:color="000000" w:sz="10" w:space="0"/>
            </w:tcBorders>
            <w:shd w:val="clear" w:color="auto" w:fill="auto"/>
            <w:vAlign w:val="center"/>
          </w:tcPr>
          <w:p>
            <w:pPr>
              <w:spacing w:line="232" w:lineRule="auto"/>
              <w:jc w:val="right"/>
              <w:rPr>
                <w:rFonts w:ascii="黑体" w:hAnsi="黑体" w:eastAsia="黑体" w:cs="黑体"/>
                <w:color w:val="000000"/>
                <w:spacing w:val="-2"/>
                <w:sz w:val="21"/>
              </w:rPr>
            </w:pPr>
            <w:r>
              <w:rPr>
                <w:rFonts w:ascii="黑体" w:hAnsi="黑体" w:eastAsia="黑体" w:cs="黑体"/>
                <w:color w:val="000000"/>
                <w:spacing w:val="-2"/>
                <w:sz w:val="21"/>
              </w:rPr>
              <w:t>第2页 共2页</w:t>
            </w:r>
          </w:p>
        </w:tc>
      </w:tr>
      <w:tr>
        <w:tblPrEx>
          <w:tblCellMar>
            <w:top w:w="0" w:type="dxa"/>
            <w:left w:w="0" w:type="dxa"/>
            <w:bottom w:w="0" w:type="dxa"/>
            <w:right w:w="0" w:type="dxa"/>
          </w:tblCellMar>
        </w:tblPrEx>
        <w:trPr>
          <w:trHeight w:val="673" w:hRule="exact"/>
        </w:trPr>
        <w:tc>
          <w:tcPr>
            <w:tcW w:w="759" w:type="dxa"/>
            <w:tcBorders>
              <w:top w:val="single" w:color="000000" w:sz="10" w:space="0"/>
              <w:left w:val="single" w:color="000000" w:sz="10"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序号</w:t>
            </w:r>
          </w:p>
        </w:tc>
        <w:tc>
          <w:tcPr>
            <w:tcW w:w="1075"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材料编码</w:t>
            </w:r>
          </w:p>
        </w:tc>
        <w:tc>
          <w:tcPr>
            <w:tcW w:w="1504"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材料名称</w:t>
            </w:r>
          </w:p>
        </w:tc>
        <w:tc>
          <w:tcPr>
            <w:tcW w:w="1720"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规格、型号等要求</w:t>
            </w:r>
          </w:p>
        </w:tc>
        <w:tc>
          <w:tcPr>
            <w:tcW w:w="759"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单位</w:t>
            </w:r>
          </w:p>
        </w:tc>
        <w:tc>
          <w:tcPr>
            <w:tcW w:w="1189"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数量</w:t>
            </w:r>
          </w:p>
        </w:tc>
        <w:tc>
          <w:tcPr>
            <w:tcW w:w="1075" w:type="dxa"/>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单价(元)</w:t>
            </w:r>
          </w:p>
        </w:tc>
        <w:tc>
          <w:tcPr>
            <w:tcW w:w="1290" w:type="dxa"/>
            <w:gridSpan w:val="2"/>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合价(元)</w:t>
            </w:r>
          </w:p>
        </w:tc>
        <w:tc>
          <w:tcPr>
            <w:tcW w:w="1060" w:type="dxa"/>
            <w:tcBorders>
              <w:top w:val="single" w:color="000000" w:sz="10" w:space="0"/>
              <w:left w:val="single" w:color="000000" w:sz="4" w:space="0"/>
              <w:bottom w:val="single" w:color="000000" w:sz="4" w:space="0"/>
              <w:right w:val="single" w:color="000000" w:sz="10" w:space="0"/>
            </w:tcBorders>
            <w:shd w:val="clear" w:color="auto" w:fill="FFFFFF"/>
            <w:vAlign w:val="center"/>
          </w:tcPr>
          <w:p>
            <w:pPr>
              <w:spacing w:line="232" w:lineRule="auto"/>
              <w:jc w:val="center"/>
              <w:rPr>
                <w:rFonts w:ascii="黑体" w:hAnsi="黑体" w:eastAsia="黑体" w:cs="黑体"/>
                <w:color w:val="000000"/>
                <w:spacing w:val="-2"/>
                <w:sz w:val="21"/>
              </w:rPr>
            </w:pPr>
            <w:r>
              <w:rPr>
                <w:rFonts w:ascii="黑体" w:hAnsi="黑体" w:eastAsia="黑体" w:cs="黑体"/>
                <w:color w:val="000000"/>
                <w:spacing w:val="-2"/>
                <w:sz w:val="21"/>
              </w:rPr>
              <w:t>备注</w:t>
            </w: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39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12050311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机油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7.72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7.75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12050313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机油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6～7#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10.72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10.85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12060317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清油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0.304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13.72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4.17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12333538</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皂化冷却液</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3.86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10.81</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12370305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氧气</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18.796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53.19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12370335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乙炔气</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7.4122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15.44</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114.44</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12430312</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铝箔胶带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1484.00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12430364</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塑料胶布带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20mm×50m</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卷</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3.14</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19.78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13013509</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石棉绒</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17.934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2.40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43.04</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14010341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焊接钢管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DN150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12.81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72.88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933.59</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14030319-1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热镀锌钢管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DN25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26.00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105.56</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14030331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热镀锌钢管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DN65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44.66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45.00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2009.70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14030340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热镀锌钢管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24360.00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14050130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无缝钢管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φ57×3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0.448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20.86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9.35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8"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14311503-9</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PP-R给水管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公称直径/管外径 100/110mm</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75.00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15300.00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14370507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橡胶软管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φ50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3.584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26.76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95.91</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15020323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室外镀锌钢管接头零件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DN25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0.768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2.23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1.71</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15020327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室外镀锌钢管接头零件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DN65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7.744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13.37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103.54</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87"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15020329</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室外镀锌钢管接头零件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28.38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1850.38</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15021107</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镀锌活接头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DN25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7.42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37.47</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16250111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法兰阀门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420.00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5880.00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16310105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螺纹阀门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DN25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38.00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191.90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16410113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阀门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DN50 PN10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0.448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92.90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41.62</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17010920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平焊法兰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0.6MPa DN50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0.448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20.32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9.10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17010943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平焊法兰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1.6MPa DN100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42.17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1180.76</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3"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20030105</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室内消火栓</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单栓65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套</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860.00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27520.00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731"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25036303</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ZR-BV阻燃铜芯聚氯乙烯绝缘电线</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1mm2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87.324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0.69</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60.25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30"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31110301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棉纱头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kg</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9.471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5.57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52.75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31150101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m3</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234.996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4.57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1073.93</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2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31150301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电</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kW·h</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156.78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0.76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119.15</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1189"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ZC0001</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r>
              <w:rPr>
                <w:rFonts w:ascii="宋体" w:hAnsi="宋体" w:eastAsia="宋体" w:cs="宋体"/>
                <w:color w:val="000000"/>
                <w:spacing w:val="-2"/>
                <w:sz w:val="21"/>
              </w:rPr>
              <w:t>室内给排水、采暖管道 室内给水塑料管(热熔、电熔管件 100/110mm</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39.93</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2395.80</w:t>
            </w: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344" w:hRule="exact"/>
        </w:trPr>
        <w:tc>
          <w:tcPr>
            <w:tcW w:w="759"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eastAsia="宋体" w:cs="宋体"/>
                <w:color w:val="000000"/>
                <w:spacing w:val="-2"/>
                <w:sz w:val="21"/>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p>
        </w:tc>
        <w:tc>
          <w:tcPr>
            <w:tcW w:w="1060" w:type="dxa"/>
            <w:tcBorders>
              <w:top w:val="single" w:color="000000" w:sz="4" w:space="0"/>
              <w:left w:val="single" w:color="000000" w:sz="4" w:space="0"/>
              <w:bottom w:val="single" w:color="000000" w:sz="4" w:space="0"/>
              <w:right w:val="single" w:color="000000" w:sz="10" w:space="0"/>
            </w:tcBorders>
            <w:shd w:val="clear" w:color="auto" w:fill="auto"/>
            <w:vAlign w:val="center"/>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459" w:hRule="exact"/>
        </w:trPr>
        <w:tc>
          <w:tcPr>
            <w:tcW w:w="8081" w:type="dxa"/>
            <w:gridSpan w:val="9"/>
            <w:tcBorders>
              <w:top w:val="single" w:color="000000" w:sz="4" w:space="0"/>
              <w:left w:val="single" w:color="000000" w:sz="10" w:space="0"/>
              <w:bottom w:val="single" w:color="000000" w:sz="10"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合计</w:t>
            </w:r>
          </w:p>
        </w:tc>
        <w:tc>
          <w:tcPr>
            <w:tcW w:w="1290" w:type="dxa"/>
            <w:gridSpan w:val="2"/>
            <w:tcBorders>
              <w:top w:val="single" w:color="000000" w:sz="4" w:space="0"/>
              <w:left w:val="single" w:color="000000" w:sz="4" w:space="0"/>
              <w:bottom w:val="single" w:color="000000" w:sz="10" w:space="0"/>
              <w:right w:val="single" w:color="000000" w:sz="4" w:space="0"/>
            </w:tcBorders>
            <w:shd w:val="clear" w:color="auto" w:fill="auto"/>
            <w:vAlign w:val="center"/>
          </w:tcPr>
          <w:p>
            <w:pPr>
              <w:spacing w:line="232" w:lineRule="auto"/>
              <w:jc w:val="right"/>
              <w:rPr>
                <w:rFonts w:ascii="宋体" w:hAnsi="宋体" w:eastAsia="宋体" w:cs="宋体"/>
                <w:color w:val="000000"/>
                <w:spacing w:val="-2"/>
                <w:sz w:val="21"/>
              </w:rPr>
            </w:pPr>
            <w:r>
              <w:rPr>
                <w:rFonts w:ascii="宋体" w:hAnsi="宋体" w:eastAsia="宋体" w:cs="宋体"/>
                <w:color w:val="000000"/>
                <w:spacing w:val="-2"/>
                <w:sz w:val="21"/>
              </w:rPr>
              <w:t>138571.73</w:t>
            </w:r>
          </w:p>
        </w:tc>
        <w:tc>
          <w:tcPr>
            <w:tcW w:w="1060" w:type="dxa"/>
            <w:tcBorders>
              <w:top w:val="single" w:color="000000" w:sz="4" w:space="0"/>
              <w:left w:val="single" w:color="000000" w:sz="4" w:space="0"/>
              <w:bottom w:val="single" w:color="000000" w:sz="10" w:space="0"/>
              <w:right w:val="single" w:color="000000" w:sz="10" w:space="0"/>
            </w:tcBorders>
            <w:shd w:val="clear" w:color="auto" w:fill="auto"/>
          </w:tcPr>
          <w:p>
            <w:pPr>
              <w:spacing w:line="232" w:lineRule="auto"/>
              <w:rPr>
                <w:rFonts w:ascii="宋体" w:hAnsi="宋体" w:eastAsia="宋体" w:cs="宋体"/>
                <w:color w:val="000000"/>
                <w:spacing w:val="-2"/>
                <w:sz w:val="21"/>
              </w:rPr>
            </w:pPr>
          </w:p>
        </w:tc>
      </w:tr>
      <w:tr>
        <w:tblPrEx>
          <w:tblCellMar>
            <w:top w:w="0" w:type="dxa"/>
            <w:left w:w="0" w:type="dxa"/>
            <w:bottom w:w="0" w:type="dxa"/>
            <w:right w:w="0" w:type="dxa"/>
          </w:tblCellMar>
        </w:tblPrEx>
        <w:trPr>
          <w:trHeight w:val="229" w:hRule="exact"/>
        </w:trPr>
        <w:tc>
          <w:tcPr>
            <w:tcW w:w="10431" w:type="dxa"/>
            <w:gridSpan w:val="12"/>
            <w:tcBorders>
              <w:top w:val="single" w:color="000000" w:sz="10" w:space="0"/>
            </w:tcBorders>
          </w:tcPr>
          <w:p/>
        </w:tc>
      </w:tr>
      <w:tr>
        <w:tblPrEx>
          <w:tblCellMar>
            <w:top w:w="0" w:type="dxa"/>
            <w:left w:w="0" w:type="dxa"/>
            <w:bottom w:w="0" w:type="dxa"/>
            <w:right w:w="0" w:type="dxa"/>
          </w:tblCellMar>
        </w:tblPrEx>
        <w:trPr>
          <w:trHeight w:val="458" w:hRule="exact"/>
        </w:trPr>
        <w:tc>
          <w:tcPr>
            <w:tcW w:w="2536" w:type="dxa"/>
            <w:gridSpan w:val="3"/>
          </w:tcPr>
          <w:p/>
        </w:tc>
        <w:tc>
          <w:tcPr>
            <w:tcW w:w="7895" w:type="dxa"/>
            <w:gridSpan w:val="9"/>
            <w:shd w:val="clear" w:color="auto" w:fill="auto"/>
          </w:tcPr>
          <w:p>
            <w:pPr>
              <w:spacing w:line="232" w:lineRule="auto"/>
              <w:jc w:val="right"/>
              <w:rPr>
                <w:rFonts w:ascii="宋体" w:hAnsi="宋体" w:eastAsia="宋体" w:cs="宋体"/>
                <w:b/>
                <w:color w:val="000000"/>
                <w:spacing w:val="-2"/>
                <w:sz w:val="18"/>
              </w:rPr>
            </w:pPr>
            <w:r>
              <w:rPr>
                <w:rFonts w:ascii="宋体" w:hAnsi="宋体" w:eastAsia="宋体" w:cs="宋体"/>
                <w:b/>
                <w:color w:val="000000"/>
                <w:spacing w:val="-2"/>
                <w:sz w:val="18"/>
              </w:rPr>
              <w:t>【新点2013清单造价江苏版 V10.3.5】</w:t>
            </w:r>
          </w:p>
        </w:tc>
      </w:tr>
    </w:tbl>
    <w:p/>
    <w:p>
      <w:pPr>
        <w:numPr>
          <w:ilvl w:val="0"/>
          <w:numId w:val="0"/>
        </w:numPr>
        <w:ind w:leftChars="0"/>
        <w:jc w:val="both"/>
        <w:rPr>
          <w:rFonts w:hint="default"/>
          <w:b w:val="0"/>
          <w:bCs w:val="0"/>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AB3AA"/>
    <w:multiLevelType w:val="singleLevel"/>
    <w:tmpl w:val="C0EAB3AA"/>
    <w:lvl w:ilvl="0" w:tentative="0">
      <w:start w:val="1"/>
      <w:numFmt w:val="chineseCounting"/>
      <w:suff w:val="nothing"/>
      <w:lvlText w:val="（%1）"/>
      <w:lvlJc w:val="left"/>
      <w:rPr>
        <w:rFonts w:hint="eastAsia"/>
      </w:rPr>
    </w:lvl>
  </w:abstractNum>
  <w:abstractNum w:abstractNumId="1">
    <w:nsid w:val="DE46721A"/>
    <w:multiLevelType w:val="singleLevel"/>
    <w:tmpl w:val="DE46721A"/>
    <w:lvl w:ilvl="0" w:tentative="0">
      <w:start w:val="4"/>
      <w:numFmt w:val="chineseCounting"/>
      <w:lvlText w:val="%1."/>
      <w:lvlJc w:val="left"/>
      <w:pPr>
        <w:tabs>
          <w:tab w:val="left" w:pos="312"/>
        </w:tabs>
      </w:pPr>
      <w:rPr>
        <w:rFonts w:hint="eastAsia"/>
      </w:rPr>
    </w:lvl>
  </w:abstractNum>
  <w:abstractNum w:abstractNumId="2">
    <w:nsid w:val="F7C23A0B"/>
    <w:multiLevelType w:val="singleLevel"/>
    <w:tmpl w:val="F7C23A0B"/>
    <w:lvl w:ilvl="0" w:tentative="0">
      <w:start w:val="1"/>
      <w:numFmt w:val="chineseCounting"/>
      <w:suff w:val="nothing"/>
      <w:lvlText w:val="%1．"/>
      <w:lvlJc w:val="left"/>
      <w:rPr>
        <w:rFonts w:hint="eastAsia"/>
      </w:rPr>
    </w:lvl>
  </w:abstractNum>
  <w:abstractNum w:abstractNumId="3">
    <w:nsid w:val="31230B48"/>
    <w:multiLevelType w:val="singleLevel"/>
    <w:tmpl w:val="31230B48"/>
    <w:lvl w:ilvl="0" w:tentative="0">
      <w:start w:val="1"/>
      <w:numFmt w:val="decimal"/>
      <w:lvlText w:val="%1."/>
      <w:lvlJc w:val="left"/>
      <w:pPr>
        <w:tabs>
          <w:tab w:val="left" w:pos="312"/>
        </w:tabs>
      </w:pPr>
    </w:lvl>
  </w:abstractNum>
  <w:abstractNum w:abstractNumId="4">
    <w:nsid w:val="5C486FA9"/>
    <w:multiLevelType w:val="multilevel"/>
    <w:tmpl w:val="5C486FA9"/>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D6569"/>
    <w:rsid w:val="377F2354"/>
    <w:rsid w:val="614D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ind w:firstLine="560" w:firstLineChars="200"/>
    </w:pPr>
    <w:rPr>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2021-08-13T09:46:00Z</dcterms:created>
  <dc:creator>Administrator</dc:creator>
  <cp:lastModifiedBy>Administrator</cp:lastModifiedBy>
  <dcterms:modified xsi:type="dcterms:W3CDTF">2021-08-15T01:48:59Z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