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040" w:firstLineChars="2400"/>
        <w:rPr>
          <w:rFonts w:hint="eastAsia"/>
          <w:lang w:eastAsia="zh-CN"/>
        </w:rPr>
      </w:pPr>
      <w:r>
        <w:rPr>
          <w:rFonts w:hint="eastAsia"/>
        </w:rPr>
        <w:t>消防安全重点单位档案序号</w:t>
      </w:r>
      <w:r>
        <w:rPr>
          <w:rFonts w:hint="eastAsia"/>
          <w:lang w:eastAsia="zh-CN"/>
        </w:rPr>
        <w:t>：</w:t>
      </w:r>
    </w:p>
    <w:p>
      <w:pPr>
        <w:jc w:val="center"/>
        <w:rPr>
          <w:rFonts w:hint="eastAsia"/>
          <w:b/>
          <w:bCs/>
          <w:sz w:val="56"/>
          <w:szCs w:val="96"/>
        </w:rPr>
      </w:pPr>
    </w:p>
    <w:p>
      <w:pPr>
        <w:jc w:val="center"/>
        <w:rPr>
          <w:rFonts w:hint="eastAsia"/>
          <w:b/>
          <w:bCs/>
          <w:sz w:val="56"/>
          <w:szCs w:val="96"/>
        </w:rPr>
      </w:pPr>
    </w:p>
    <w:p>
      <w:pPr>
        <w:jc w:val="center"/>
        <w:rPr>
          <w:rFonts w:hint="eastAsia"/>
          <w:b/>
          <w:bCs/>
          <w:sz w:val="56"/>
          <w:szCs w:val="96"/>
        </w:rPr>
      </w:pPr>
    </w:p>
    <w:p>
      <w:pPr>
        <w:jc w:val="center"/>
        <w:rPr>
          <w:rFonts w:hint="eastAsia"/>
          <w:b/>
          <w:bCs/>
          <w:sz w:val="56"/>
          <w:szCs w:val="96"/>
        </w:rPr>
      </w:pPr>
    </w:p>
    <w:p>
      <w:pPr>
        <w:jc w:val="center"/>
        <w:rPr>
          <w:rFonts w:hint="eastAsia"/>
          <w:b/>
          <w:bCs/>
          <w:sz w:val="72"/>
          <w:szCs w:val="144"/>
        </w:rPr>
      </w:pPr>
      <w:r>
        <w:rPr>
          <w:rFonts w:hint="eastAsia"/>
          <w:b/>
          <w:bCs/>
          <w:sz w:val="72"/>
          <w:szCs w:val="144"/>
        </w:rPr>
        <w:t>防火巡查记录表</w:t>
      </w:r>
    </w:p>
    <w:p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（每二小时）</w:t>
      </w:r>
    </w:p>
    <w:p>
      <w:pPr>
        <w:jc w:val="center"/>
        <w:rPr>
          <w:rFonts w:hint="eastAsia"/>
          <w:b/>
          <w:bCs/>
          <w:sz w:val="36"/>
          <w:szCs w:val="44"/>
        </w:rPr>
      </w:pPr>
    </w:p>
    <w:p>
      <w:pPr>
        <w:jc w:val="center"/>
        <w:rPr>
          <w:rFonts w:hint="eastAsia"/>
          <w:b/>
          <w:bCs/>
          <w:sz w:val="36"/>
          <w:szCs w:val="44"/>
        </w:rPr>
      </w:pPr>
    </w:p>
    <w:p>
      <w:pPr>
        <w:jc w:val="center"/>
        <w:rPr>
          <w:rFonts w:hint="eastAsia"/>
          <w:b/>
          <w:bCs/>
          <w:sz w:val="36"/>
          <w:szCs w:val="44"/>
        </w:rPr>
      </w:pPr>
    </w:p>
    <w:p>
      <w:pPr>
        <w:jc w:val="center"/>
        <w:rPr>
          <w:rFonts w:hint="eastAsia"/>
          <w:b/>
          <w:bCs/>
          <w:sz w:val="36"/>
          <w:szCs w:val="44"/>
        </w:rPr>
      </w:pPr>
    </w:p>
    <w:p>
      <w:pPr>
        <w:jc w:val="center"/>
        <w:rPr>
          <w:rFonts w:hint="eastAsia"/>
          <w:b/>
          <w:bCs/>
          <w:sz w:val="36"/>
          <w:szCs w:val="44"/>
        </w:rPr>
      </w:pPr>
    </w:p>
    <w:p>
      <w:pPr>
        <w:jc w:val="center"/>
        <w:rPr>
          <w:rFonts w:hint="eastAsia"/>
          <w:b/>
          <w:bCs/>
          <w:sz w:val="36"/>
          <w:szCs w:val="44"/>
        </w:rPr>
      </w:pPr>
    </w:p>
    <w:p>
      <w:pPr>
        <w:jc w:val="center"/>
        <w:rPr>
          <w:rFonts w:hint="eastAsia"/>
          <w:b/>
          <w:bCs/>
          <w:sz w:val="36"/>
          <w:szCs w:val="44"/>
        </w:rPr>
      </w:pPr>
    </w:p>
    <w:p>
      <w:pPr>
        <w:ind w:firstLine="1606" w:firstLineChars="500"/>
        <w:jc w:val="left"/>
        <w:rPr>
          <w:rFonts w:hint="eastAsia"/>
          <w:b/>
          <w:bCs/>
          <w:sz w:val="32"/>
          <w:szCs w:val="40"/>
          <w:u w:val="single"/>
          <w:lang w:val="en-US" w:eastAsia="zh-CN"/>
        </w:rPr>
      </w:pPr>
      <w:r>
        <w:rPr>
          <w:rFonts w:hint="eastAsia"/>
          <w:b/>
          <w:bCs/>
          <w:sz w:val="32"/>
          <w:szCs w:val="40"/>
        </w:rPr>
        <w:t>单 位 名 称</w:t>
      </w:r>
      <w:r>
        <w:rPr>
          <w:rFonts w:hint="eastAsia"/>
          <w:b/>
          <w:bCs/>
          <w:sz w:val="32"/>
          <w:szCs w:val="40"/>
          <w:lang w:eastAsia="zh-CN"/>
        </w:rPr>
        <w:t>：</w:t>
      </w:r>
      <w:r>
        <w:rPr>
          <w:rFonts w:hint="eastAsia"/>
          <w:b/>
          <w:bCs/>
          <w:sz w:val="32"/>
          <w:szCs w:val="40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/>
          <w:b/>
          <w:bCs/>
          <w:sz w:val="32"/>
          <w:szCs w:val="40"/>
          <w:u w:val="single"/>
          <w:lang w:val="en-US" w:eastAsia="zh-CN"/>
        </w:rPr>
        <w:t xml:space="preserve">               </w:t>
      </w:r>
    </w:p>
    <w:p>
      <w:pPr>
        <w:ind w:firstLine="1285" w:firstLineChars="400"/>
        <w:jc w:val="left"/>
        <w:rPr>
          <w:rFonts w:hint="eastAsia"/>
          <w:b/>
          <w:bCs/>
          <w:sz w:val="32"/>
          <w:szCs w:val="40"/>
          <w:u w:val="single"/>
          <w:lang w:val="en-US" w:eastAsia="zh-CN"/>
        </w:rPr>
      </w:pPr>
    </w:p>
    <w:p>
      <w:pPr>
        <w:ind w:firstLine="1285" w:firstLineChars="400"/>
        <w:jc w:val="left"/>
        <w:rPr>
          <w:rFonts w:hint="eastAsia"/>
          <w:b/>
          <w:bCs/>
          <w:sz w:val="32"/>
          <w:szCs w:val="40"/>
          <w:u w:val="single"/>
          <w:lang w:val="en-US" w:eastAsia="zh-CN"/>
        </w:rPr>
      </w:pPr>
    </w:p>
    <w:p>
      <w:pPr>
        <w:ind w:firstLine="1285" w:firstLineChars="400"/>
        <w:jc w:val="left"/>
        <w:rPr>
          <w:rFonts w:hint="eastAsia"/>
          <w:b/>
          <w:bCs/>
          <w:sz w:val="32"/>
          <w:szCs w:val="40"/>
          <w:u w:val="single"/>
          <w:lang w:val="en-US" w:eastAsia="zh-CN"/>
        </w:rPr>
      </w:pPr>
    </w:p>
    <w:p>
      <w:pPr>
        <w:ind w:firstLine="1285" w:firstLineChars="400"/>
        <w:jc w:val="left"/>
        <w:rPr>
          <w:rFonts w:hint="eastAsia"/>
          <w:b/>
          <w:bCs/>
          <w:sz w:val="32"/>
          <w:szCs w:val="40"/>
          <w:u w:val="single"/>
          <w:lang w:val="en-US" w:eastAsia="zh-CN"/>
        </w:rPr>
      </w:pPr>
    </w:p>
    <w:p>
      <w:pPr>
        <w:rPr>
          <w:rFonts w:hint="eastAsia"/>
          <w:b w:val="0"/>
          <w:bCs w:val="0"/>
          <w:sz w:val="28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44"/>
        </w:rPr>
      </w:pPr>
      <w:r>
        <w:rPr>
          <w:rFonts w:hint="eastAsia" w:ascii="仿宋" w:hAnsi="仿宋" w:eastAsia="仿宋" w:cs="仿宋"/>
          <w:b/>
          <w:bCs/>
          <w:sz w:val="36"/>
          <w:szCs w:val="44"/>
        </w:rPr>
        <w:t xml:space="preserve">说 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6"/>
          <w:szCs w:val="44"/>
        </w:rPr>
        <w:t>明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根据《广东省社会单位消防安全“四个能力”建设标准》之要求：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一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社会单位防火巡查由社会单位保安负责完成。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二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消防安全重点单位应当进行每日防火巡查，其他社会单位应对消防安全重点部位每日至少进行一次防火巡查；公众聚集场所在营业期间应当每两小时进行一次防火巡查，营业结束时应当对营业现场进行检查，消除遗留火种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医院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养老院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寄宿制的学校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托儿所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幼儿园应当在夜间进行不少于两次的防火巡查。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三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防火巡查人员应及时纠正违章行为，妥善处置火灾隐患危险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无法当场处置的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应立即向有关部门负责人和消防安全管理人报告。 对巡查发现的问题责令责任部门进行改正。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四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防火巡查人员发现初起火灾应立即报警并及时扑救。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五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防火巡查应填写记录；由消防安全管理人签字、存档备查。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六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社会单位防火巡查的内容：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1、有无违章用火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用电情况；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 xml:space="preserve">2、安全出口 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疏散通道是否畅通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有无堵塞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锁闭情况；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3、消防器材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消防安全标志完好情况；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4、消防安全重点部位人员在岗在位情况；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5、常闭式防火门是否处于关闭状态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防火卷帘下是否堆放物品影响使用等情况。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6、其他消防安全情况（消防安全操作规程实行情况）。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36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仿宋" w:hAnsi="仿宋" w:eastAsia="仿宋" w:cs="仿宋"/>
          <w:b/>
          <w:bCs/>
          <w:sz w:val="48"/>
          <w:szCs w:val="5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56"/>
          <w:lang w:val="en-US" w:eastAsia="zh-CN"/>
        </w:rPr>
        <w:t>防火巡查记录表</w:t>
      </w:r>
    </w:p>
    <w:p>
      <w:pPr>
        <w:ind w:firstLine="10920" w:firstLineChars="3900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日期：202  年  月  日</w:t>
      </w:r>
    </w:p>
    <w:tbl>
      <w:tblPr>
        <w:tblStyle w:val="3"/>
        <w:tblW w:w="14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531"/>
        <w:gridCol w:w="1013"/>
        <w:gridCol w:w="1013"/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531" w:type="dxa"/>
            <w:tcBorders>
              <w:tl2br w:val="single" w:color="auto" w:sz="4" w:space="0"/>
            </w:tcBorders>
            <w:vAlign w:val="center"/>
          </w:tcPr>
          <w:p>
            <w:pPr>
              <w:ind w:firstLine="1120" w:firstLineChars="400"/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巡查时间</w:t>
            </w:r>
          </w:p>
          <w:p>
            <w:pPr>
              <w:ind w:firstLine="280" w:firstLineChars="100"/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巡查内容</w:t>
            </w:r>
          </w:p>
        </w:tc>
        <w:tc>
          <w:tcPr>
            <w:tcW w:w="1013" w:type="dxa"/>
          </w:tcPr>
          <w:p>
            <w:pPr>
              <w:ind w:left="279" w:leftChars="133" w:firstLine="0" w:firstLineChars="0"/>
              <w:jc w:val="right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时   分</w:t>
            </w:r>
          </w:p>
        </w:tc>
        <w:tc>
          <w:tcPr>
            <w:tcW w:w="1013" w:type="dxa"/>
          </w:tcPr>
          <w:p>
            <w:pPr>
              <w:jc w:val="right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时  分</w:t>
            </w:r>
          </w:p>
        </w:tc>
        <w:tc>
          <w:tcPr>
            <w:tcW w:w="1013" w:type="dxa"/>
          </w:tcPr>
          <w:p>
            <w:pPr>
              <w:jc w:val="right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时  分</w:t>
            </w:r>
          </w:p>
        </w:tc>
        <w:tc>
          <w:tcPr>
            <w:tcW w:w="1014" w:type="dxa"/>
          </w:tcPr>
          <w:p>
            <w:pPr>
              <w:jc w:val="right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时  分</w:t>
            </w:r>
          </w:p>
        </w:tc>
        <w:tc>
          <w:tcPr>
            <w:tcW w:w="1014" w:type="dxa"/>
          </w:tcPr>
          <w:p>
            <w:pPr>
              <w:jc w:val="right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时  分</w:t>
            </w:r>
          </w:p>
        </w:tc>
        <w:tc>
          <w:tcPr>
            <w:tcW w:w="1014" w:type="dxa"/>
          </w:tcPr>
          <w:p>
            <w:pPr>
              <w:jc w:val="right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时  分</w:t>
            </w:r>
          </w:p>
        </w:tc>
        <w:tc>
          <w:tcPr>
            <w:tcW w:w="1014" w:type="dxa"/>
          </w:tcPr>
          <w:p>
            <w:pPr>
              <w:jc w:val="right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时  分</w:t>
            </w:r>
          </w:p>
        </w:tc>
        <w:tc>
          <w:tcPr>
            <w:tcW w:w="1014" w:type="dxa"/>
          </w:tcPr>
          <w:p>
            <w:pPr>
              <w:jc w:val="right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时  分</w:t>
            </w:r>
          </w:p>
        </w:tc>
        <w:tc>
          <w:tcPr>
            <w:tcW w:w="1014" w:type="dxa"/>
          </w:tcPr>
          <w:p>
            <w:pPr>
              <w:jc w:val="right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时  分</w:t>
            </w:r>
          </w:p>
        </w:tc>
        <w:tc>
          <w:tcPr>
            <w:tcW w:w="1014" w:type="dxa"/>
          </w:tcPr>
          <w:p>
            <w:pPr>
              <w:jc w:val="right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时  分</w:t>
            </w:r>
          </w:p>
        </w:tc>
        <w:tc>
          <w:tcPr>
            <w:tcW w:w="1014" w:type="dxa"/>
          </w:tcPr>
          <w:p>
            <w:pPr>
              <w:jc w:val="right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时  分</w:t>
            </w:r>
          </w:p>
        </w:tc>
        <w:tc>
          <w:tcPr>
            <w:tcW w:w="1009" w:type="dxa"/>
          </w:tcPr>
          <w:p>
            <w:pPr>
              <w:jc w:val="right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时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用火、用电</w:t>
            </w:r>
          </w:p>
        </w:tc>
        <w:tc>
          <w:tcPr>
            <w:tcW w:w="101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安全出口、疏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散通道</w:t>
            </w:r>
          </w:p>
        </w:tc>
        <w:tc>
          <w:tcPr>
            <w:tcW w:w="101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消防器材、消防安全标志</w:t>
            </w:r>
          </w:p>
        </w:tc>
        <w:tc>
          <w:tcPr>
            <w:tcW w:w="101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消防重点部位人员在岗情况</w:t>
            </w:r>
          </w:p>
        </w:tc>
        <w:tc>
          <w:tcPr>
            <w:tcW w:w="101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  <w:jc w:val="center"/>
        </w:trPr>
        <w:tc>
          <w:tcPr>
            <w:tcW w:w="2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防火门和防火卷帘</w:t>
            </w:r>
          </w:p>
        </w:tc>
        <w:tc>
          <w:tcPr>
            <w:tcW w:w="101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其他消防安全</w:t>
            </w:r>
          </w:p>
        </w:tc>
        <w:tc>
          <w:tcPr>
            <w:tcW w:w="101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巡查人员签名</w:t>
            </w:r>
          </w:p>
        </w:tc>
        <w:tc>
          <w:tcPr>
            <w:tcW w:w="101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5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主管人员签名</w:t>
            </w:r>
          </w:p>
        </w:tc>
        <w:tc>
          <w:tcPr>
            <w:tcW w:w="101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4691" w:type="dxa"/>
            <w:gridSpan w:val="13"/>
            <w:vAlign w:val="top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备注：</w:t>
            </w:r>
          </w:p>
        </w:tc>
      </w:tr>
    </w:tbl>
    <w:p>
      <w:pP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注：1.情况正常打“√”，存在问题打“×”，并在备注栏中写明存在问题及处理情况。</w:t>
      </w:r>
    </w:p>
    <w:sectPr>
      <w:pgSz w:w="16838" w:h="11906" w:orient="landscape"/>
      <w:pgMar w:top="540" w:right="1440" w:bottom="44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NjkzYTNhOGY1ZDhlMzk1NmEwZjZlODc5YWQ1NmIifQ=="/>
  </w:docVars>
  <w:rsids>
    <w:rsidRoot w:val="00000000"/>
    <w:rsid w:val="18137F71"/>
    <w:rsid w:val="268A43F2"/>
    <w:rsid w:val="31E22A36"/>
    <w:rsid w:val="3B212B81"/>
    <w:rsid w:val="4E7C16C5"/>
    <w:rsid w:val="4F8E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2024-04-27T00:36:20Z</dcterms:created>
  <dc:creator>Administrator</dc:creator>
  <cp:lastModifiedBy>湛江宏</cp:lastModifiedBy>
  <dcterms:modified xsi:type="dcterms:W3CDTF">2024-04-27T00:52:38Z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0A74C861D3974F229FC1F0A2B90E751F_12</vt:lpwstr>
  </property>
</Properties>
</file>