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 xml:space="preserve">工程项目管理工作细则 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为了加强对工程施工现场的管理工作,进一步明确项目经理的责任，规范项目经理的工作，特制定以下工程项目管理规定,公司所属项目经理必须严格遵照执行。</w:t>
      </w:r>
    </w:p>
    <w:p>
      <w:pPr>
        <w:spacing w:line="360" w:lineRule="auto"/>
        <w:ind w:firstLine="602" w:firstLineChars="20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第一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章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：工作职责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项目经理是工程项目管理的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第一责任人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要认真贯彻、执行公司及工程部下达的各项指标，在工程部经理的直接领导下，代表公司与甲方（业主）、总包、监理及各相关方进行洽谈、沟通，指导、监督、检查施工队的各项工作（质量、进度、安全），以确保项目部的各项工作满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甲方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的要求，圆满完成该项目的施工任务。</w:t>
      </w:r>
    </w:p>
    <w:p>
      <w:pPr>
        <w:spacing w:line="360" w:lineRule="auto"/>
        <w:ind w:firstLine="602" w:firstLineChars="20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第二章：工作内容</w:t>
      </w:r>
    </w:p>
    <w:p>
      <w:pPr>
        <w:spacing w:line="360" w:lineRule="auto"/>
        <w:ind w:firstLine="54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进场前期工作</w:t>
      </w:r>
    </w:p>
    <w:p>
      <w:pPr>
        <w:numPr>
          <w:ilvl w:val="0"/>
          <w:numId w:val="1"/>
        </w:numPr>
        <w:spacing w:line="360" w:lineRule="auto"/>
        <w:ind w:firstLine="54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熟悉相关图纸确定工作范围。</w:t>
      </w:r>
    </w:p>
    <w:p>
      <w:pPr>
        <w:numPr>
          <w:ilvl w:val="0"/>
          <w:numId w:val="1"/>
        </w:numPr>
        <w:spacing w:line="360" w:lineRule="auto"/>
        <w:ind w:left="0" w:leftChars="0" w:firstLine="54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了解本项目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是否需要办理相关行政手续：装修施工许可、消防验收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等手续。</w:t>
      </w:r>
    </w:p>
    <w:p>
      <w:pPr>
        <w:numPr>
          <w:ilvl w:val="0"/>
          <w:numId w:val="1"/>
        </w:numPr>
        <w:spacing w:line="360" w:lineRule="auto"/>
        <w:ind w:left="0" w:leftChars="0" w:firstLine="540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勘察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现场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消防设施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情况：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消火栓、喷淋、报警、排烟、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系统情况并做好影像资料留存。</w:t>
      </w:r>
    </w:p>
    <w:p>
      <w:pPr>
        <w:numPr>
          <w:ilvl w:val="0"/>
          <w:numId w:val="1"/>
        </w:numPr>
        <w:spacing w:line="360" w:lineRule="auto"/>
        <w:ind w:left="0" w:leftChars="0" w:firstLine="540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与相关物业、维保单位沟通泄水、报警系统联网等事宜。</w:t>
      </w:r>
    </w:p>
    <w:p>
      <w:pPr>
        <w:numPr>
          <w:ilvl w:val="0"/>
          <w:numId w:val="1"/>
        </w:numPr>
        <w:spacing w:line="360" w:lineRule="auto"/>
        <w:ind w:left="0" w:leftChars="0" w:firstLine="540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设计或配合设计单位出具相关消防造价图纸，保证消防系统完整性。</w:t>
      </w:r>
    </w:p>
    <w:p>
      <w:pPr>
        <w:numPr>
          <w:ilvl w:val="0"/>
          <w:numId w:val="1"/>
        </w:numPr>
        <w:spacing w:line="360" w:lineRule="auto"/>
        <w:ind w:left="0" w:leftChars="0" w:firstLine="540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出具图纸后转交预算部门并告知其隐形工程量，由预算部门出具相关预算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="540" w:leftChars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二、标书部分</w:t>
      </w:r>
    </w:p>
    <w:p>
      <w:pPr>
        <w:numPr>
          <w:ilvl w:val="0"/>
          <w:numId w:val="0"/>
        </w:numPr>
        <w:spacing w:line="360" w:lineRule="auto"/>
        <w:ind w:left="540" w:leftChars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配合制作标书（技术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部分）。</w:t>
      </w:r>
    </w:p>
    <w:p>
      <w:pPr>
        <w:numPr>
          <w:ilvl w:val="0"/>
          <w:numId w:val="0"/>
        </w:numPr>
        <w:spacing w:line="360" w:lineRule="auto"/>
        <w:ind w:left="540" w:left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三、进场手续</w:t>
      </w:r>
    </w:p>
    <w:p>
      <w:pPr>
        <w:numPr>
          <w:ilvl w:val="0"/>
          <w:numId w:val="0"/>
        </w:numPr>
        <w:spacing w:line="360" w:lineRule="auto"/>
        <w:ind w:left="540"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1、与施工队签署施工合同,交给办公室存档。</w:t>
      </w:r>
    </w:p>
    <w:p>
      <w:pPr>
        <w:numPr>
          <w:ilvl w:val="0"/>
          <w:numId w:val="0"/>
        </w:numPr>
        <w:spacing w:line="360" w:lineRule="auto"/>
        <w:ind w:left="540"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与施工队签署施工安全协议并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收集相关人员保险证明，交给办公室存档。</w:t>
      </w:r>
    </w:p>
    <w:p>
      <w:pPr>
        <w:numPr>
          <w:ilvl w:val="0"/>
          <w:numId w:val="0"/>
        </w:numPr>
        <w:spacing w:line="360" w:lineRule="auto"/>
        <w:ind w:left="540" w:left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3、进场后找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甲方或装修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单位签署进场施工单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给办公室存档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="540" w:left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四、材料采购相关工作</w:t>
      </w:r>
    </w:p>
    <w:p>
      <w:pPr>
        <w:numPr>
          <w:ilvl w:val="0"/>
          <w:numId w:val="0"/>
        </w:numPr>
        <w:spacing w:line="360" w:lineRule="auto"/>
        <w:ind w:left="540"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1、施工现场所需材料需提前一至两个工作日索要。</w:t>
      </w:r>
    </w:p>
    <w:p>
      <w:pPr>
        <w:numPr>
          <w:ilvl w:val="0"/>
          <w:numId w:val="0"/>
        </w:numPr>
        <w:spacing w:line="360" w:lineRule="auto"/>
        <w:ind w:left="540"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2、按照图纸及现场审核施工队所要材料是否合理，审核合格后按照公司统一采购单格式填写无误后发送至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公司工作群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（期间由工程部经理负责审核所需材料数量是否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合理）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="540"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3、材料进场后项目经理负责收集相关检验报告、合格证并联系甲方、监理方等相关单位进行材料进场验收。</w:t>
      </w:r>
    </w:p>
    <w:p>
      <w:pPr>
        <w:numPr>
          <w:ilvl w:val="0"/>
          <w:numId w:val="0"/>
        </w:numPr>
        <w:spacing w:line="360" w:lineRule="auto"/>
        <w:ind w:left="540"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五、现场施工安全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施工队进场项目部负责进行安全教育，严格按照安全规范执行（每天早起必须开安全、文明施工例会）做到安全、文明施工，项目部负责每天不定时检查施工人员安全施工等工作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，并自行制定安全处罚标准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2、后附罚款单模板（做好相应影像留存）。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六、施工质量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施工队进场项目部组织技术交底、图纸审核工作，按照相应规范、施工工艺进行施工，项目部做出合理指导，以免造成施工混乱、材料损失。施工现场项目部负责每天检查，及时指出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更改错误部位，以免影响工期顺利进行。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以上如有违规行为：一次警告、二次罚款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（如情况严重及屡教不改者给予清场处理）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七、与施工队管理相关工作</w:t>
      </w:r>
    </w:p>
    <w:p>
      <w:pPr>
        <w:ind w:firstLine="548" w:firstLineChars="19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1、安全与质量严抓不误，施工队每天上班前必须开安全、文明施工例会，严格按照安全、施工规范、施工工艺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、技术交底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进行施工。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2、所需材料应提前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1至2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天以书面形式通知项目部，施工现场如需变更材料需备注说明，变更位置及时通知项目部协调、解决。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3、材料到达现场与施工队负责人同时清点材料数量，且及时反馈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给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公司采购员，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  <w:t>实际到货清单由现场负责人及施工队负责人共同签字确认，项目负责人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并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材料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  <w:t>实际到货清单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以出库单形式转交施工队负责保存，施工队如有丢失按丢失材料原价双倍处罚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  <w:t>（出库单签字复印件及实际到货清单转交采购留档）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4、施工队负责人每天下午与项目部碰头，有问题提前解决以免影响工期顺利进行。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5、施工队如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需申请工程款，施工形象进度及工程款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按合同相关内容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以书面形式递于项目部审核。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八、关于与公司其他部门相关配合等工作</w:t>
      </w:r>
    </w:p>
    <w:p>
      <w:pPr>
        <w:ind w:firstLine="548" w:firstLineChars="19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1、施工队材料申请单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提前一至两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递于公司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审核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2、材料到达现场，清点完毕后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立即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通知公司采购员告知实际到场数量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等情况，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并将验收照片或视频发至公司群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3、施工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现场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形象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进度，每周例会向公司汇报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相关工作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4、每周材料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  <w:t>到货清单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出库单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交予公司财务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或采购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，每半月或一个月与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采购员、财务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  <w:t>、工程部经理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对施工现场库存。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九、竣工与验收相关工作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1.配合施工现场验收、审计，辅助预算员做决算，做竣工图或配合设计单位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制作竣工图。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2.对甲方进行消防设施的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相关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培训工作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甲方或装修公司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签署竣工验收单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交给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办公室存档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十、竣工结算事宜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通知财务开票、报送结账资料，跟踪回款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spacing w:line="220" w:lineRule="atLeast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审计项目（2万以上）：发票、发票签收单、账户证明、合同、审计报告、竣工单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预算书、结算明细表；</w:t>
      </w:r>
    </w:p>
    <w:p>
      <w:pPr>
        <w:numPr>
          <w:ilvl w:val="0"/>
          <w:numId w:val="0"/>
        </w:numPr>
        <w:spacing w:line="220" w:lineRule="atLeast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不审计项目（2万以下）：发票、发票签收单、账户证明、竣工单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预算单（单页）、结算明细单（单页）。</w:t>
      </w:r>
    </w:p>
    <w:p>
      <w:pPr>
        <w:numPr>
          <w:ilvl w:val="0"/>
          <w:numId w:val="2"/>
        </w:numPr>
        <w:spacing w:line="220" w:lineRule="atLeas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报验手续及资料事宜</w:t>
      </w:r>
    </w:p>
    <w:p>
      <w:pPr>
        <w:numPr>
          <w:ilvl w:val="0"/>
          <w:numId w:val="0"/>
        </w:numPr>
        <w:spacing w:line="220" w:lineRule="atLeas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项目部负责及时做好资料整理、签署工作（变更、报检等资料）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220" w:lineRule="atLeas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熟悉组卷内容及相关规定，施工过程中注意收敛资料、协调各单位一起完成组卷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220" w:lineRule="atLeas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十三、其他相关工作</w:t>
      </w:r>
    </w:p>
    <w:p>
      <w:pPr>
        <w:numPr>
          <w:ilvl w:val="0"/>
          <w:numId w:val="0"/>
        </w:numPr>
        <w:spacing w:line="220" w:lineRule="atLeast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完成领导交办的其它工作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220" w:lineRule="atLeast"/>
        <w:ind w:firstLine="56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220" w:lineRule="atLeast"/>
        <w:ind w:firstLine="56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220" w:lineRule="atLeast"/>
        <w:ind w:firstLine="56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220" w:lineRule="atLeast"/>
        <w:ind w:firstLine="56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 2023年9月17日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540"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1353F0"/>
    <w:multiLevelType w:val="singleLevel"/>
    <w:tmpl w:val="961353F0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F3B91D"/>
    <w:multiLevelType w:val="singleLevel"/>
    <w:tmpl w:val="FDF3B9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MzBlZjNhNjg4NjVmY2Q2Yjc1NGUxOTU2Nzk3ZDYifQ=="/>
  </w:docVars>
  <w:rsids>
    <w:rsidRoot w:val="00D31D50"/>
    <w:rsid w:val="00312B43"/>
    <w:rsid w:val="00323B43"/>
    <w:rsid w:val="003D37D8"/>
    <w:rsid w:val="00426133"/>
    <w:rsid w:val="004358AB"/>
    <w:rsid w:val="008B7726"/>
    <w:rsid w:val="009514F8"/>
    <w:rsid w:val="009C7BC4"/>
    <w:rsid w:val="00D31D50"/>
    <w:rsid w:val="06071298"/>
    <w:rsid w:val="0B3C3937"/>
    <w:rsid w:val="0EC9653F"/>
    <w:rsid w:val="15D25C34"/>
    <w:rsid w:val="1A5F56EF"/>
    <w:rsid w:val="1A973146"/>
    <w:rsid w:val="1AB53561"/>
    <w:rsid w:val="1AF6096F"/>
    <w:rsid w:val="1D1311F3"/>
    <w:rsid w:val="1EBF49AE"/>
    <w:rsid w:val="264D28A0"/>
    <w:rsid w:val="2A2B2EF8"/>
    <w:rsid w:val="2A636B36"/>
    <w:rsid w:val="2B2F07C6"/>
    <w:rsid w:val="36935DFC"/>
    <w:rsid w:val="3B403DFA"/>
    <w:rsid w:val="3FAA2515"/>
    <w:rsid w:val="40D4241F"/>
    <w:rsid w:val="438F5E4E"/>
    <w:rsid w:val="46F0765C"/>
    <w:rsid w:val="539F3E8B"/>
    <w:rsid w:val="5BF22FC6"/>
    <w:rsid w:val="5C102A26"/>
    <w:rsid w:val="60A10678"/>
    <w:rsid w:val="64414AEB"/>
    <w:rsid w:val="674F17EC"/>
    <w:rsid w:val="679D472E"/>
    <w:rsid w:val="6A2353BE"/>
    <w:rsid w:val="6B316D7E"/>
    <w:rsid w:val="6E91666F"/>
    <w:rsid w:val="74A3508C"/>
    <w:rsid w:val="798168BF"/>
    <w:rsid w:val="79E24222"/>
    <w:rsid w:val="7C59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1729</Words>
  <Characters>9861</Characters>
  <Lines>82</Lines>
  <Paragraphs>23</Paragraphs>
  <TotalTime>15</TotalTime>
  <ScaleCrop>false</ScaleCrop>
  <LinksUpToDate>false</LinksUpToDate>
  <CharactersWithSpaces>11567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2023-09-17T10:17:30Z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FB13AEC87A87449485EDE248238EA2BC_13</vt:lpwstr>
  </property>
</Properties>
</file>