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dotted" w:color="000000" w:sz="6" w:space="0"/>
        </w:pBdr>
        <w:tabs>
          <w:tab w:val="left" w:pos="2175"/>
        </w:tabs>
        <w:spacing w:after="225" w:line="338" w:lineRule="atLeast"/>
        <w:ind w:firstLine="1566" w:firstLineChars="300"/>
        <w:jc w:val="left"/>
        <w:rPr>
          <w:rFonts w:hint="eastAsia" w:asciiTheme="minorEastAsia" w:hAnsiTheme="minorEastAsia" w:eastAsiaTheme="minorEastAsia" w:cstheme="minorEastAsia"/>
          <w:b/>
          <w:bCs/>
          <w:color w:val="FF0000"/>
          <w:sz w:val="52"/>
          <w:szCs w:val="52"/>
          <w:lang w:val="en-US" w:eastAsia="zh-CN"/>
        </w:rPr>
      </w:pPr>
      <w:bookmarkStart w:id="0" w:name="_GoBack"/>
      <w:r>
        <w:rPr>
          <w:rFonts w:hint="eastAsia" w:asciiTheme="minorEastAsia" w:hAnsiTheme="minorEastAsia" w:eastAsiaTheme="minorEastAsia" w:cstheme="minorEastAsia"/>
          <w:b/>
          <w:bCs/>
          <w:color w:val="FF0000"/>
          <w:sz w:val="52"/>
          <w:szCs w:val="52"/>
          <w:lang w:val="en-US" w:eastAsia="zh-CN"/>
        </w:rPr>
        <w:t>单位消防安全评估报告</w:t>
      </w:r>
    </w:p>
    <w:bookmarkEnd w:id="0"/>
    <w:p>
      <w:pPr>
        <w:widowControl/>
        <w:pBdr>
          <w:bottom w:val="dotted" w:color="000000" w:sz="6" w:space="0"/>
        </w:pBdr>
        <w:tabs>
          <w:tab w:val="left" w:pos="2175"/>
        </w:tabs>
        <w:spacing w:after="225" w:line="338" w:lineRule="atLeast"/>
        <w:ind w:firstLine="1566" w:firstLineChars="300"/>
        <w:jc w:val="left"/>
        <w:rPr>
          <w:rFonts w:hint="eastAsia" w:asciiTheme="minorEastAsia" w:hAnsiTheme="minorEastAsia" w:eastAsiaTheme="minorEastAsia" w:cstheme="minorEastAsia"/>
          <w:b/>
          <w:bCs/>
          <w:color w:val="FF0000"/>
          <w:sz w:val="52"/>
          <w:szCs w:val="52"/>
          <w:lang w:val="en-US" w:eastAsia="zh-CN"/>
        </w:rPr>
      </w:pPr>
    </w:p>
    <w:p>
      <w:pPr>
        <w:pStyle w:val="29"/>
        <w:snapToGrid w:val="0"/>
        <w:ind w:firstLine="1960" w:firstLineChars="700"/>
        <w:rPr>
          <w:rFonts w:hint="eastAsia"/>
          <w:sz w:val="28"/>
          <w:szCs w:val="28"/>
        </w:rPr>
      </w:pPr>
    </w:p>
    <w:p>
      <w:pPr>
        <w:pStyle w:val="29"/>
        <w:snapToGrid w:val="0"/>
        <w:ind w:firstLine="1960" w:firstLineChars="700"/>
        <w:rPr>
          <w:rFonts w:hint="eastAsia"/>
          <w:sz w:val="28"/>
          <w:szCs w:val="28"/>
        </w:rPr>
      </w:pPr>
    </w:p>
    <w:p>
      <w:pPr>
        <w:pStyle w:val="29"/>
        <w:snapToGrid w:val="0"/>
        <w:ind w:firstLine="2240" w:firstLineChars="700"/>
        <w:rPr>
          <w:rFonts w:hint="eastAsia"/>
          <w:sz w:val="32"/>
          <w:szCs w:val="32"/>
        </w:rPr>
      </w:pPr>
      <w:r>
        <w:rPr>
          <w:rFonts w:hint="eastAsia"/>
          <w:sz w:val="32"/>
          <w:szCs w:val="32"/>
        </w:rPr>
        <w:t>被评估单位名称：</w:t>
      </w:r>
    </w:p>
    <w:p>
      <w:pPr>
        <w:pStyle w:val="29"/>
        <w:snapToGrid w:val="0"/>
        <w:ind w:firstLine="1600" w:firstLineChars="500"/>
        <w:rPr>
          <w:rFonts w:hint="eastAsia"/>
          <w:sz w:val="32"/>
          <w:szCs w:val="32"/>
        </w:rPr>
      </w:pPr>
    </w:p>
    <w:p>
      <w:pPr>
        <w:pStyle w:val="29"/>
        <w:snapToGrid w:val="0"/>
        <w:ind w:firstLine="1600" w:firstLineChars="500"/>
        <w:rPr>
          <w:rFonts w:hint="eastAsia"/>
          <w:sz w:val="32"/>
          <w:szCs w:val="32"/>
        </w:rPr>
      </w:pPr>
    </w:p>
    <w:p>
      <w:pPr>
        <w:pStyle w:val="29"/>
        <w:snapToGrid w:val="0"/>
        <w:ind w:firstLine="1600" w:firstLineChars="500"/>
        <w:rPr>
          <w:rFonts w:hint="eastAsia"/>
          <w:sz w:val="32"/>
          <w:szCs w:val="32"/>
        </w:rPr>
      </w:pPr>
    </w:p>
    <w:p>
      <w:pPr>
        <w:pStyle w:val="29"/>
        <w:snapToGrid w:val="0"/>
        <w:ind w:firstLine="2240" w:firstLineChars="700"/>
        <w:rPr>
          <w:rFonts w:hint="eastAsia"/>
          <w:sz w:val="32"/>
          <w:szCs w:val="32"/>
        </w:rPr>
      </w:pPr>
      <w:r>
        <w:rPr>
          <w:rFonts w:hint="eastAsia"/>
          <w:sz w:val="32"/>
          <w:szCs w:val="32"/>
        </w:rPr>
        <w:t>评估方式：</w:t>
      </w:r>
    </w:p>
    <w:p>
      <w:pPr>
        <w:pStyle w:val="29"/>
        <w:snapToGrid w:val="0"/>
        <w:ind w:firstLine="1600" w:firstLineChars="500"/>
        <w:rPr>
          <w:rFonts w:hint="eastAsia"/>
          <w:sz w:val="32"/>
          <w:szCs w:val="32"/>
        </w:rPr>
      </w:pPr>
    </w:p>
    <w:p>
      <w:pPr>
        <w:pStyle w:val="29"/>
        <w:snapToGrid w:val="0"/>
        <w:ind w:firstLine="1600" w:firstLineChars="500"/>
        <w:rPr>
          <w:rFonts w:hint="eastAsia"/>
          <w:sz w:val="32"/>
          <w:szCs w:val="32"/>
        </w:rPr>
      </w:pPr>
    </w:p>
    <w:p>
      <w:pPr>
        <w:pStyle w:val="29"/>
        <w:snapToGrid w:val="0"/>
        <w:ind w:firstLine="1600" w:firstLineChars="500"/>
        <w:rPr>
          <w:rFonts w:hint="eastAsia"/>
          <w:sz w:val="32"/>
          <w:szCs w:val="32"/>
        </w:rPr>
      </w:pPr>
    </w:p>
    <w:p>
      <w:pPr>
        <w:pStyle w:val="29"/>
        <w:snapToGrid w:val="0"/>
        <w:ind w:left="0" w:leftChars="0" w:firstLine="2240" w:firstLineChars="700"/>
        <w:rPr>
          <w:rFonts w:hint="eastAsia"/>
          <w:sz w:val="32"/>
          <w:szCs w:val="32"/>
        </w:rPr>
      </w:pPr>
      <w:r>
        <w:rPr>
          <w:rFonts w:hint="eastAsia"/>
          <w:sz w:val="32"/>
          <w:szCs w:val="32"/>
        </w:rPr>
        <w:t xml:space="preserve">评估人员：                </w:t>
      </w:r>
    </w:p>
    <w:p>
      <w:pPr>
        <w:pStyle w:val="29"/>
        <w:snapToGrid w:val="0"/>
        <w:ind w:firstLine="1600" w:firstLineChars="500"/>
        <w:rPr>
          <w:rFonts w:hint="eastAsia"/>
          <w:sz w:val="32"/>
          <w:szCs w:val="32"/>
        </w:rPr>
      </w:pPr>
    </w:p>
    <w:p>
      <w:pPr>
        <w:pStyle w:val="29"/>
        <w:snapToGrid w:val="0"/>
        <w:ind w:firstLine="1600" w:firstLineChars="500"/>
        <w:rPr>
          <w:rFonts w:hint="eastAsia"/>
          <w:sz w:val="32"/>
          <w:szCs w:val="32"/>
        </w:rPr>
      </w:pPr>
    </w:p>
    <w:p>
      <w:pPr>
        <w:pStyle w:val="29"/>
        <w:snapToGrid w:val="0"/>
        <w:ind w:firstLine="1600" w:firstLineChars="500"/>
        <w:rPr>
          <w:rFonts w:hint="eastAsia"/>
          <w:sz w:val="32"/>
          <w:szCs w:val="32"/>
        </w:rPr>
      </w:pPr>
    </w:p>
    <w:p>
      <w:pPr>
        <w:pStyle w:val="29"/>
        <w:snapToGrid w:val="0"/>
        <w:ind w:firstLine="1600" w:firstLineChars="500"/>
        <w:rPr>
          <w:rFonts w:hint="eastAsia"/>
          <w:sz w:val="32"/>
          <w:szCs w:val="32"/>
        </w:rPr>
      </w:pPr>
    </w:p>
    <w:p>
      <w:pPr>
        <w:pStyle w:val="29"/>
        <w:snapToGrid w:val="0"/>
        <w:ind w:firstLine="2240" w:firstLineChars="700"/>
        <w:rPr>
          <w:rFonts w:hint="eastAsia"/>
          <w:sz w:val="32"/>
          <w:szCs w:val="32"/>
        </w:rPr>
      </w:pPr>
      <w:r>
        <w:rPr>
          <w:rFonts w:hint="eastAsia"/>
          <w:sz w:val="32"/>
          <w:szCs w:val="32"/>
        </w:rPr>
        <w:t>评估日期：</w:t>
      </w:r>
    </w:p>
    <w:p>
      <w:pPr>
        <w:pStyle w:val="29"/>
        <w:rPr>
          <w:rFonts w:hint="eastAsia"/>
          <w:sz w:val="32"/>
          <w:szCs w:val="32"/>
        </w:rPr>
      </w:pPr>
    </w:p>
    <w:p>
      <w:pPr>
        <w:pStyle w:val="29"/>
        <w:rPr>
          <w:rFonts w:hint="eastAsia"/>
          <w:sz w:val="32"/>
          <w:szCs w:val="32"/>
        </w:rPr>
      </w:pPr>
    </w:p>
    <w:p>
      <w:pPr>
        <w:adjustRightInd w:val="0"/>
        <w:snapToGrid w:val="0"/>
        <w:spacing w:line="360" w:lineRule="auto"/>
        <w:rPr>
          <w:rFonts w:hint="eastAsia" w:ascii="宋体" w:hAnsi="宋体"/>
          <w:bCs/>
          <w:sz w:val="32"/>
          <w:szCs w:val="32"/>
        </w:rPr>
      </w:pPr>
    </w:p>
    <w:p>
      <w:pPr>
        <w:pStyle w:val="29"/>
        <w:spacing w:line="360" w:lineRule="auto"/>
        <w:ind w:firstLine="0" w:firstLineChars="0"/>
        <w:jc w:val="center"/>
        <w:rPr>
          <w:rFonts w:hint="eastAsia" w:eastAsia="楷体_GB2312"/>
          <w:sz w:val="32"/>
          <w:szCs w:val="32"/>
        </w:rPr>
      </w:pPr>
      <w:r>
        <w:rPr>
          <w:rFonts w:hint="eastAsia" w:eastAsia="楷体_GB2312"/>
          <w:sz w:val="32"/>
          <w:szCs w:val="32"/>
          <w:lang w:eastAsia="zh-CN"/>
        </w:rPr>
        <w:t>上海</w:t>
      </w:r>
      <w:r>
        <w:rPr>
          <w:rFonts w:hint="eastAsia" w:eastAsia="楷体_GB2312"/>
          <w:sz w:val="32"/>
          <w:szCs w:val="32"/>
        </w:rPr>
        <w:t>市公安局消防局监制</w:t>
      </w:r>
    </w:p>
    <w:p>
      <w:pPr>
        <w:pStyle w:val="29"/>
        <w:spacing w:line="360" w:lineRule="auto"/>
        <w:ind w:firstLine="0" w:firstLineChars="0"/>
        <w:jc w:val="center"/>
        <w:rPr>
          <w:rFonts w:hint="eastAsia" w:eastAsia="楷体_GB2312"/>
          <w:sz w:val="24"/>
          <w:szCs w:val="24"/>
        </w:rPr>
      </w:pPr>
      <w:r>
        <w:rPr>
          <w:rFonts w:hint="eastAsia" w:eastAsia="楷体_GB2312"/>
          <w:sz w:val="24"/>
          <w:szCs w:val="24"/>
        </w:rPr>
        <w:t>（一式三份，一份交公安机关消防机构，一份被评估单位存，一份评估机构存。）</w:t>
      </w:r>
    </w:p>
    <w:p>
      <w:pPr>
        <w:pStyle w:val="29"/>
        <w:spacing w:line="360" w:lineRule="auto"/>
        <w:ind w:firstLine="0" w:firstLineChars="0"/>
        <w:jc w:val="center"/>
        <w:rPr>
          <w:rFonts w:hint="eastAsia" w:eastAsia="楷体_GB2312"/>
          <w:sz w:val="24"/>
          <w:szCs w:val="24"/>
        </w:rPr>
      </w:pPr>
    </w:p>
    <w:p>
      <w:pPr>
        <w:pStyle w:val="29"/>
        <w:spacing w:line="360" w:lineRule="auto"/>
        <w:ind w:firstLine="0" w:firstLineChars="0"/>
        <w:jc w:val="center"/>
        <w:rPr>
          <w:rFonts w:hint="eastAsia" w:eastAsia="楷体_GB2312"/>
          <w:sz w:val="24"/>
          <w:szCs w:val="24"/>
        </w:rPr>
      </w:pPr>
    </w:p>
    <w:p>
      <w:pPr>
        <w:pStyle w:val="29"/>
        <w:spacing w:line="360" w:lineRule="auto"/>
        <w:ind w:firstLine="0" w:firstLineChars="0"/>
        <w:jc w:val="center"/>
        <w:rPr>
          <w:rFonts w:hint="eastAsia" w:eastAsia="楷体_GB2312"/>
          <w:sz w:val="24"/>
          <w:szCs w:val="24"/>
        </w:rPr>
      </w:pPr>
    </w:p>
    <w:p>
      <w:pPr>
        <w:pStyle w:val="29"/>
        <w:spacing w:line="360" w:lineRule="auto"/>
        <w:ind w:firstLine="0" w:firstLineChars="0"/>
        <w:jc w:val="center"/>
        <w:rPr>
          <w:rFonts w:hint="eastAsia" w:eastAsia="楷体_GB2312"/>
          <w:sz w:val="24"/>
          <w:szCs w:val="24"/>
        </w:rPr>
      </w:pPr>
    </w:p>
    <w:p>
      <w:pPr>
        <w:numPr>
          <w:ilvl w:val="0"/>
          <w:numId w:val="1"/>
        </w:numPr>
        <w:rPr>
          <w:rFonts w:hint="eastAsia" w:ascii="黑体" w:eastAsia="黑体"/>
          <w:sz w:val="32"/>
          <w:szCs w:val="32"/>
        </w:rPr>
      </w:pPr>
      <w:r>
        <w:rPr>
          <w:rFonts w:hint="eastAsia" w:ascii="黑体" w:eastAsia="黑体"/>
          <w:sz w:val="32"/>
          <w:szCs w:val="32"/>
        </w:rPr>
        <w:t>单位概况及消防安全基本情况</w:t>
      </w:r>
    </w:p>
    <w:p>
      <w:pPr>
        <w:numPr>
          <w:numId w:val="0"/>
        </w:numPr>
        <w:ind w:firstLine="640" w:firstLineChars="200"/>
        <w:rPr>
          <w:rFonts w:hint="eastAsia" w:ascii="仿宋_GB2312" w:eastAsia="仿宋_GB2312"/>
          <w:sz w:val="32"/>
          <w:szCs w:val="32"/>
        </w:rPr>
      </w:pPr>
      <w:r>
        <w:rPr>
          <w:rFonts w:hint="eastAsia" w:ascii="仿宋_GB2312" w:eastAsia="仿宋_GB2312"/>
          <w:sz w:val="32"/>
          <w:szCs w:val="32"/>
        </w:rPr>
        <w:t>（一）概况</w:t>
      </w:r>
    </w:p>
    <w:p>
      <w:pPr>
        <w:pStyle w:val="30"/>
        <w:numPr>
          <w:ilvl w:val="0"/>
          <w:numId w:val="0"/>
        </w:numPr>
        <w:spacing w:before="0" w:beforeLines="0" w:after="0" w:afterLines="0" w:line="600" w:lineRule="exact"/>
        <w:jc w:val="both"/>
        <w:rPr>
          <w:rFonts w:hint="eastAsia"/>
        </w:rPr>
      </w:pPr>
      <w:r>
        <w:rPr>
          <w:rFonts w:hint="eastAsia" w:ascii="仿宋_GB2312" w:hAnsi="宋体" w:eastAsia="仿宋_GB2312"/>
          <w:sz w:val="32"/>
          <w:szCs w:val="32"/>
          <w:lang w:eastAsia="zh-CN"/>
        </w:rPr>
        <w:t>上海</w:t>
      </w:r>
      <w:r>
        <w:rPr>
          <w:rFonts w:hint="eastAsia" w:ascii="仿宋_GB2312" w:hAnsi="宋体" w:eastAsia="仿宋_GB2312"/>
          <w:sz w:val="32"/>
          <w:szCs w:val="32"/>
          <w:lang w:val="en-US" w:eastAsia="zh-CN"/>
        </w:rPr>
        <w:t>XXX</w:t>
      </w:r>
      <w:r>
        <w:rPr>
          <w:rFonts w:hint="eastAsia" w:ascii="仿宋_GB2312" w:hAnsi="宋体" w:eastAsia="仿宋_GB2312"/>
          <w:sz w:val="32"/>
          <w:szCs w:val="32"/>
        </w:rPr>
        <w:t xml:space="preserve"> 单位位于 </w:t>
      </w:r>
      <w:r>
        <w:rPr>
          <w:rFonts w:hint="eastAsia" w:ascii="仿宋_GB2312" w:hAnsi="宋体" w:eastAsia="仿宋_GB2312"/>
          <w:sz w:val="32"/>
          <w:szCs w:val="32"/>
          <w:lang w:eastAsia="zh-CN"/>
        </w:rPr>
        <w:t>松江</w:t>
      </w:r>
      <w:r>
        <w:rPr>
          <w:rFonts w:hint="eastAsia" w:ascii="仿宋_GB2312" w:hAnsi="宋体" w:eastAsia="仿宋_GB2312"/>
          <w:sz w:val="32"/>
          <w:szCs w:val="32"/>
        </w:rPr>
        <w:t>区</w:t>
      </w:r>
      <w:r>
        <w:rPr>
          <w:rFonts w:hint="eastAsia" w:ascii="仿宋_GB2312" w:hAnsi="宋体" w:eastAsia="仿宋_GB2312"/>
          <w:sz w:val="32"/>
          <w:szCs w:val="32"/>
          <w:lang w:eastAsia="zh-CN"/>
        </w:rPr>
        <w:t>新桥镇申港路</w:t>
      </w:r>
      <w:r>
        <w:rPr>
          <w:rFonts w:hint="eastAsia" w:ascii="仿宋_GB2312" w:hAnsi="宋体" w:eastAsia="仿宋_GB2312"/>
          <w:sz w:val="32"/>
          <w:szCs w:val="32"/>
          <w:lang w:val="en-US" w:eastAsia="zh-CN"/>
        </w:rPr>
        <w:t>2999号</w:t>
      </w:r>
      <w:r>
        <w:rPr>
          <w:rFonts w:hint="eastAsia" w:ascii="仿宋_GB2312" w:hAnsi="宋体" w:eastAsia="仿宋_GB2312"/>
          <w:sz w:val="32"/>
          <w:szCs w:val="32"/>
        </w:rPr>
        <w:t>，属于</w:t>
      </w:r>
      <w:r>
        <w:rPr>
          <w:rFonts w:hint="eastAsia" w:ascii="仿宋_GB2312" w:hAnsi="宋体" w:eastAsia="仿宋_GB2312"/>
          <w:sz w:val="32"/>
          <w:szCs w:val="32"/>
          <w:lang w:val="en-US" w:eastAsia="zh-CN"/>
        </w:rPr>
        <w:t>XXX</w:t>
      </w:r>
      <w:r>
        <w:rPr>
          <w:rFonts w:hint="eastAsia" w:ascii="仿宋_GB2312" w:hAnsi="宋体" w:eastAsia="仿宋_GB2312"/>
          <w:sz w:val="32"/>
          <w:szCs w:val="32"/>
        </w:rPr>
        <w:t>类型（人员密集场所和地下公共建筑、高层公共建筑、易燃易爆场所、全国重点文物保护单位）。</w:t>
      </w:r>
    </w:p>
    <w:p>
      <w:pPr>
        <w:ind w:firstLine="640" w:firstLineChars="200"/>
        <w:rPr>
          <w:rFonts w:hint="eastAsia" w:ascii="仿宋_GB2312" w:eastAsia="仿宋_GB2312"/>
          <w:sz w:val="32"/>
          <w:szCs w:val="32"/>
        </w:rPr>
      </w:pPr>
    </w:p>
    <w:p>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rPr>
        <w:t>基本情况</w:t>
      </w:r>
    </w:p>
    <w:p>
      <w:pPr>
        <w:pStyle w:val="30"/>
        <w:numPr>
          <w:ilvl w:val="0"/>
          <w:numId w:val="0"/>
        </w:numPr>
        <w:spacing w:before="0" w:beforeLines="0" w:after="0" w:afterLines="0" w:line="600" w:lineRule="exact"/>
        <w:jc w:val="both"/>
        <w:rPr>
          <w:rFonts w:hint="eastAsia"/>
        </w:rPr>
      </w:pPr>
      <w:r>
        <w:rPr>
          <w:rFonts w:hint="eastAsia" w:ascii="仿宋_GB2312" w:eastAsia="仿宋_GB2312"/>
          <w:sz w:val="32"/>
          <w:szCs w:val="32"/>
        </w:rPr>
        <w:t>该单位（</w:t>
      </w:r>
      <w:r>
        <w:rPr>
          <w:rFonts w:hint="eastAsia" w:ascii="仿宋_GB2312" w:hAnsi="宋体" w:eastAsia="仿宋_GB2312"/>
          <w:sz w:val="32"/>
          <w:szCs w:val="32"/>
        </w:rPr>
        <w:t>该建筑或场所1-</w:t>
      </w:r>
      <w:r>
        <w:rPr>
          <w:rFonts w:hint="eastAsia" w:ascii="仿宋_GB2312" w:hAnsi="宋体" w:eastAsia="仿宋_GB2312"/>
          <w:sz w:val="32"/>
          <w:szCs w:val="32"/>
          <w:lang w:val="en-US" w:eastAsia="zh-CN"/>
        </w:rPr>
        <w:t>4</w:t>
      </w:r>
      <w:r>
        <w:rPr>
          <w:rFonts w:hint="eastAsia" w:ascii="仿宋_GB2312" w:hAnsi="宋体" w:eastAsia="仿宋_GB2312"/>
          <w:sz w:val="32"/>
          <w:szCs w:val="32"/>
        </w:rPr>
        <w:t>层</w:t>
      </w:r>
      <w:r>
        <w:rPr>
          <w:rFonts w:hint="eastAsia" w:ascii="仿宋_GB2312" w:eastAsia="仿宋_GB2312"/>
          <w:sz w:val="32"/>
          <w:szCs w:val="32"/>
        </w:rPr>
        <w:t>）于</w:t>
      </w:r>
      <w:r>
        <w:rPr>
          <w:rFonts w:hint="eastAsia" w:ascii="仿宋_GB2312" w:hAnsi="宋体" w:eastAsia="仿宋_GB2312"/>
          <w:sz w:val="32"/>
          <w:szCs w:val="32"/>
        </w:rPr>
        <w:t>××</w:t>
      </w:r>
      <w:r>
        <w:rPr>
          <w:rFonts w:hint="eastAsia" w:ascii="仿宋_GB2312" w:eastAsia="仿宋_GB2312"/>
          <w:sz w:val="32"/>
          <w:szCs w:val="32"/>
        </w:rPr>
        <w:t>年</w:t>
      </w:r>
      <w:r>
        <w:rPr>
          <w:rFonts w:hint="eastAsia" w:ascii="仿宋_GB2312" w:hAnsi="宋体" w:eastAsia="仿宋_GB2312"/>
          <w:sz w:val="32"/>
          <w:szCs w:val="32"/>
        </w:rPr>
        <w:t>×</w:t>
      </w:r>
      <w:r>
        <w:rPr>
          <w:rFonts w:hint="eastAsia" w:ascii="仿宋_GB2312" w:eastAsia="仿宋_GB2312"/>
          <w:sz w:val="32"/>
          <w:szCs w:val="32"/>
        </w:rPr>
        <w:t>月消防设计审核合格，</w:t>
      </w:r>
      <w:r>
        <w:rPr>
          <w:rFonts w:hint="eastAsia" w:ascii="仿宋_GB2312" w:hAnsi="宋体" w:eastAsia="仿宋_GB2312"/>
          <w:sz w:val="32"/>
          <w:szCs w:val="32"/>
        </w:rPr>
        <w:t>××</w:t>
      </w:r>
      <w:r>
        <w:rPr>
          <w:rFonts w:hint="eastAsia" w:ascii="仿宋_GB2312" w:eastAsia="仿宋_GB2312"/>
          <w:sz w:val="32"/>
          <w:szCs w:val="32"/>
        </w:rPr>
        <w:t>年</w:t>
      </w:r>
      <w:r>
        <w:rPr>
          <w:rFonts w:hint="eastAsia" w:ascii="仿宋_GB2312" w:hAnsi="宋体" w:eastAsia="仿宋_GB2312"/>
          <w:sz w:val="32"/>
          <w:szCs w:val="32"/>
        </w:rPr>
        <w:t>×</w:t>
      </w:r>
      <w:r>
        <w:rPr>
          <w:rFonts w:hint="eastAsia" w:ascii="仿宋_GB2312" w:eastAsia="仿宋_GB2312"/>
          <w:sz w:val="32"/>
          <w:szCs w:val="32"/>
        </w:rPr>
        <w:t>月通</w:t>
      </w:r>
      <w:r>
        <w:rPr>
          <w:rFonts w:hint="eastAsia" w:ascii="仿宋_GB2312" w:hAnsi="宋体" w:eastAsia="仿宋_GB2312"/>
          <w:sz w:val="32"/>
          <w:szCs w:val="32"/>
        </w:rPr>
        <w:t>过消防</w:t>
      </w:r>
      <w:r>
        <w:rPr>
          <w:rFonts w:hint="eastAsia" w:ascii="仿宋_GB2312" w:eastAsia="仿宋_GB2312"/>
          <w:sz w:val="32"/>
          <w:szCs w:val="32"/>
        </w:rPr>
        <w:t>验收。</w:t>
      </w:r>
      <w:r>
        <w:rPr>
          <w:rFonts w:hint="eastAsia" w:ascii="仿宋_GB2312" w:eastAsia="仿宋_GB2312" w:cs="仿宋_GB2312"/>
          <w:sz w:val="32"/>
          <w:szCs w:val="32"/>
          <w:lang w:val="zh-CN"/>
        </w:rPr>
        <w:t>总建筑面积</w:t>
      </w:r>
      <w:r>
        <w:rPr>
          <w:rFonts w:hint="eastAsia" w:ascii="仿宋_GB2312" w:hAnsi="宋体" w:eastAsia="仿宋_GB2312"/>
          <w:sz w:val="32"/>
          <w:szCs w:val="32"/>
        </w:rPr>
        <w:t>××</w:t>
      </w:r>
      <w:r>
        <w:rPr>
          <w:rFonts w:hint="eastAsia" w:ascii="仿宋_GB2312" w:eastAsia="仿宋_GB2312" w:cs="仿宋_GB2312"/>
          <w:sz w:val="32"/>
          <w:szCs w:val="32"/>
          <w:lang w:val="zh-CN"/>
        </w:rPr>
        <w:t>平方米，建筑高度</w:t>
      </w:r>
      <w:r>
        <w:rPr>
          <w:rFonts w:hint="eastAsia" w:ascii="仿宋_GB2312" w:hAnsi="宋体" w:eastAsia="仿宋_GB2312"/>
          <w:sz w:val="32"/>
          <w:szCs w:val="32"/>
        </w:rPr>
        <w:t>××</w:t>
      </w:r>
      <w:r>
        <w:rPr>
          <w:rFonts w:hint="eastAsia" w:ascii="仿宋_GB2312" w:eastAsia="仿宋_GB2312" w:cs="仿宋_GB2312"/>
          <w:sz w:val="32"/>
          <w:szCs w:val="32"/>
          <w:lang w:val="zh-CN"/>
        </w:rPr>
        <w:t>米；</w:t>
      </w:r>
      <w:r>
        <w:rPr>
          <w:rFonts w:hint="eastAsia" w:ascii="仿宋_GB2312" w:eastAsia="仿宋_GB2312"/>
          <w:sz w:val="32"/>
          <w:szCs w:val="32"/>
        </w:rPr>
        <w:t>建筑面积</w:t>
      </w:r>
      <w:r>
        <w:rPr>
          <w:rFonts w:hint="eastAsia" w:ascii="仿宋_GB2312" w:hAnsi="宋体" w:eastAsia="仿宋_GB2312"/>
          <w:sz w:val="32"/>
          <w:szCs w:val="32"/>
        </w:rPr>
        <w:t>××</w:t>
      </w:r>
      <w:r>
        <w:rPr>
          <w:rFonts w:hint="eastAsia" w:ascii="仿宋_GB2312" w:eastAsia="仿宋_GB2312" w:cs="仿宋_GB2312"/>
          <w:sz w:val="32"/>
          <w:szCs w:val="32"/>
          <w:lang w:val="zh-CN"/>
        </w:rPr>
        <w:t>平方米</w:t>
      </w:r>
      <w:r>
        <w:rPr>
          <w:rFonts w:hint="eastAsia" w:ascii="仿宋_GB2312" w:hAnsi="宋体" w:eastAsia="仿宋_GB2312"/>
          <w:sz w:val="32"/>
          <w:szCs w:val="32"/>
        </w:rPr>
        <w:t>，×</w:t>
      </w:r>
      <w:r>
        <w:rPr>
          <w:rFonts w:hint="eastAsia" w:ascii="仿宋_GB2312" w:eastAsia="仿宋_GB2312"/>
          <w:sz w:val="32"/>
          <w:szCs w:val="32"/>
        </w:rPr>
        <w:t>层、</w:t>
      </w:r>
      <w:r>
        <w:rPr>
          <w:rFonts w:hint="eastAsia" w:ascii="仿宋_GB2312" w:hAnsi="宋体" w:eastAsia="仿宋_GB2312"/>
          <w:sz w:val="32"/>
          <w:szCs w:val="32"/>
        </w:rPr>
        <w:t>×</w:t>
      </w:r>
      <w:r>
        <w:rPr>
          <w:rFonts w:hint="eastAsia" w:ascii="仿宋_GB2312" w:eastAsia="仿宋_GB2312"/>
          <w:sz w:val="32"/>
          <w:szCs w:val="32"/>
        </w:rPr>
        <w:t>层为</w:t>
      </w:r>
      <w:r>
        <w:rPr>
          <w:rFonts w:hint="eastAsia" w:ascii="仿宋_GB2312" w:hAnsi="宋体" w:eastAsia="仿宋_GB2312"/>
          <w:sz w:val="32"/>
          <w:szCs w:val="32"/>
        </w:rPr>
        <w:t>××，建筑面积××</w:t>
      </w:r>
      <w:r>
        <w:rPr>
          <w:rFonts w:hint="eastAsia" w:ascii="仿宋_GB2312" w:eastAsia="仿宋_GB2312" w:cs="仿宋_GB2312"/>
          <w:sz w:val="32"/>
          <w:szCs w:val="32"/>
          <w:lang w:val="zh-CN"/>
        </w:rPr>
        <w:t>平方米。</w:t>
      </w:r>
      <w:r>
        <w:rPr>
          <w:rFonts w:hint="eastAsia" w:eastAsia="仿宋_GB2312"/>
          <w:sz w:val="32"/>
          <w:szCs w:val="32"/>
        </w:rPr>
        <w:t>主要消防设施有火灾自动报警系统、自动喷水灭火系统、机械排烟系统、火灾应急照明系统、消火栓系统等。</w:t>
      </w:r>
    </w:p>
    <w:p>
      <w:pPr>
        <w:numPr>
          <w:numId w:val="0"/>
        </w:numPr>
        <w:rPr>
          <w:rFonts w:hint="eastAsia" w:ascii="仿宋_GB2312" w:eastAsia="仿宋_GB2312"/>
          <w:sz w:val="32"/>
          <w:szCs w:val="32"/>
        </w:rPr>
      </w:pPr>
    </w:p>
    <w:p>
      <w:pPr>
        <w:ind w:firstLine="640" w:firstLineChars="200"/>
        <w:rPr>
          <w:rFonts w:hint="eastAsia" w:ascii="黑体" w:eastAsia="黑体"/>
          <w:sz w:val="32"/>
          <w:szCs w:val="32"/>
        </w:rPr>
      </w:pPr>
      <w:r>
        <w:rPr>
          <w:rFonts w:hint="eastAsia" w:ascii="黑体" w:eastAsia="黑体"/>
          <w:sz w:val="32"/>
          <w:szCs w:val="32"/>
        </w:rPr>
        <w:t>二、评估的内容</w:t>
      </w:r>
    </w:p>
    <w:p>
      <w:pPr>
        <w:ind w:firstLine="640" w:firstLineChars="200"/>
        <w:rPr>
          <w:rFonts w:hint="eastAsia" w:ascii="仿宋_GB2312" w:eastAsia="仿宋_GB2312"/>
          <w:sz w:val="32"/>
          <w:szCs w:val="32"/>
        </w:rPr>
      </w:pPr>
      <w:r>
        <w:rPr>
          <w:rFonts w:hint="eastAsia" w:ascii="仿宋_GB2312" w:eastAsia="仿宋_GB2312"/>
          <w:sz w:val="32"/>
          <w:szCs w:val="32"/>
        </w:rPr>
        <w:t>（一）建筑物和公众聚集场所消防合法性情况</w:t>
      </w:r>
    </w:p>
    <w:p>
      <w:pPr>
        <w:ind w:firstLine="640" w:firstLineChars="200"/>
        <w:rPr>
          <w:rFonts w:hint="eastAsia" w:ascii="仿宋_GB2312" w:eastAsia="仿宋_GB2312"/>
          <w:sz w:val="32"/>
          <w:szCs w:val="32"/>
        </w:rPr>
      </w:pPr>
      <w:r>
        <w:rPr>
          <w:rFonts w:hint="eastAsia" w:ascii="仿宋_GB2312" w:eastAsia="仿宋_GB2312"/>
          <w:sz w:val="32"/>
          <w:szCs w:val="32"/>
        </w:rPr>
        <w:t>（二）制定并落实消防安全制度、消防安全操作规程、灭火和应急疏散预案情况</w:t>
      </w:r>
    </w:p>
    <w:p>
      <w:pPr>
        <w:ind w:firstLine="640" w:firstLineChars="200"/>
        <w:rPr>
          <w:rFonts w:hint="eastAsia" w:ascii="仿宋_GB2312" w:eastAsia="仿宋_GB2312"/>
          <w:sz w:val="32"/>
          <w:szCs w:val="32"/>
        </w:rPr>
      </w:pPr>
      <w:r>
        <w:rPr>
          <w:rFonts w:hint="eastAsia" w:ascii="仿宋_GB2312" w:eastAsia="仿宋_GB2312"/>
          <w:sz w:val="32"/>
          <w:szCs w:val="32"/>
        </w:rPr>
        <w:t>（三）依法确定消防安全管理人、专（兼）职消防管理员、自动消防系统操作人员情况，组织开展防火检查、防火巡查以及火灾隐患整改情况</w:t>
      </w:r>
    </w:p>
    <w:p>
      <w:pPr>
        <w:ind w:firstLine="640" w:firstLineChars="200"/>
        <w:rPr>
          <w:rFonts w:hint="eastAsia" w:ascii="仿宋_GB2312" w:eastAsia="仿宋_GB2312"/>
          <w:sz w:val="32"/>
          <w:szCs w:val="32"/>
        </w:rPr>
      </w:pPr>
      <w:r>
        <w:rPr>
          <w:rFonts w:hint="eastAsia" w:ascii="仿宋_GB2312" w:eastAsia="仿宋_GB2312"/>
          <w:sz w:val="32"/>
          <w:szCs w:val="32"/>
        </w:rPr>
        <w:t>（四）员工消防安全培训和“一懂三会”知识掌握情况，消防安全宣传情况，定期组织开展消防演练情况</w:t>
      </w:r>
    </w:p>
    <w:p>
      <w:pPr>
        <w:ind w:firstLine="640" w:firstLineChars="200"/>
        <w:rPr>
          <w:rFonts w:hint="eastAsia" w:ascii="仿宋_GB2312" w:eastAsia="仿宋_GB2312"/>
          <w:sz w:val="32"/>
          <w:szCs w:val="32"/>
        </w:rPr>
      </w:pPr>
      <w:r>
        <w:rPr>
          <w:rFonts w:hint="eastAsia" w:ascii="仿宋_GB2312" w:eastAsia="仿宋_GB2312"/>
          <w:sz w:val="32"/>
          <w:szCs w:val="32"/>
        </w:rPr>
        <w:t>（五）消防设施、器材和消防安全标志设置配置以及完好有效情况，消防控制室值班及自动消防系统操作人员持证上岗情况</w:t>
      </w:r>
    </w:p>
    <w:p>
      <w:pPr>
        <w:ind w:firstLine="640" w:firstLineChars="200"/>
        <w:rPr>
          <w:rFonts w:hint="eastAsia" w:ascii="仿宋_GB2312" w:eastAsia="仿宋_GB2312"/>
          <w:sz w:val="32"/>
          <w:szCs w:val="32"/>
        </w:rPr>
      </w:pPr>
      <w:r>
        <w:rPr>
          <w:rFonts w:hint="eastAsia" w:ascii="仿宋_GB2312" w:eastAsia="仿宋_GB2312"/>
          <w:sz w:val="32"/>
          <w:szCs w:val="32"/>
        </w:rPr>
        <w:t>（六）电器产品、燃气用具的安装、使用及其线路、管路的敷设、维护保养情况</w:t>
      </w:r>
    </w:p>
    <w:p>
      <w:pPr>
        <w:ind w:firstLine="640" w:firstLineChars="200"/>
        <w:rPr>
          <w:rFonts w:hint="eastAsia" w:ascii="仿宋_GB2312" w:eastAsia="仿宋_GB2312"/>
          <w:sz w:val="32"/>
          <w:szCs w:val="32"/>
        </w:rPr>
      </w:pPr>
      <w:r>
        <w:rPr>
          <w:rFonts w:hint="eastAsia" w:ascii="仿宋_GB2312" w:eastAsia="仿宋_GB2312"/>
          <w:sz w:val="32"/>
          <w:szCs w:val="32"/>
        </w:rPr>
        <w:t>（七）疏散通道、安全出口、消防车通道保持畅通情况，防火分区、防火间距、防烟分区、避难层（间）及消防车登高作业区域保持有效情况</w:t>
      </w:r>
    </w:p>
    <w:p>
      <w:pPr>
        <w:ind w:firstLine="640" w:firstLineChars="200"/>
        <w:rPr>
          <w:rFonts w:hint="eastAsia" w:ascii="仿宋_GB2312" w:eastAsia="仿宋_GB2312"/>
          <w:sz w:val="32"/>
          <w:szCs w:val="32"/>
        </w:rPr>
      </w:pPr>
      <w:r>
        <w:rPr>
          <w:rFonts w:hint="eastAsia" w:ascii="仿宋_GB2312" w:eastAsia="仿宋_GB2312"/>
          <w:sz w:val="32"/>
          <w:szCs w:val="32"/>
        </w:rPr>
        <w:t>（八）室内外装修情况，建筑外保温材料使用情况，易燃易爆危险品管理情况</w:t>
      </w:r>
    </w:p>
    <w:p>
      <w:pPr>
        <w:ind w:firstLine="640" w:firstLineChars="200"/>
        <w:rPr>
          <w:rFonts w:hint="eastAsia" w:ascii="仿宋_GB2312" w:eastAsia="仿宋_GB2312"/>
          <w:sz w:val="32"/>
          <w:szCs w:val="32"/>
        </w:rPr>
      </w:pPr>
      <w:r>
        <w:rPr>
          <w:rFonts w:hint="eastAsia" w:ascii="仿宋_GB2312" w:eastAsia="仿宋_GB2312"/>
          <w:sz w:val="32"/>
          <w:szCs w:val="32"/>
        </w:rPr>
        <w:t>（九）依法建立专职消防队及配备装备器材情况，扑救火灾能力情况</w:t>
      </w:r>
    </w:p>
    <w:p>
      <w:pPr>
        <w:ind w:firstLine="640" w:firstLineChars="200"/>
        <w:rPr>
          <w:rFonts w:hint="eastAsia" w:ascii="仿宋_GB2312" w:eastAsia="仿宋_GB2312"/>
          <w:sz w:val="32"/>
          <w:szCs w:val="32"/>
        </w:rPr>
      </w:pPr>
      <w:r>
        <w:rPr>
          <w:rFonts w:hint="eastAsia" w:ascii="仿宋_GB2312" w:eastAsia="仿宋_GB2312"/>
          <w:sz w:val="32"/>
          <w:szCs w:val="32"/>
        </w:rPr>
        <w:t>（十）受到公安机关消防机构行政处罚和消防安全不良行为公布情况，对监督检查发现问题整改情况</w:t>
      </w:r>
    </w:p>
    <w:p>
      <w:pPr>
        <w:ind w:firstLine="640" w:firstLineChars="200"/>
        <w:rPr>
          <w:rFonts w:hint="eastAsia" w:ascii="仿宋_GB2312" w:eastAsia="仿宋_GB2312"/>
          <w:sz w:val="32"/>
          <w:szCs w:val="32"/>
        </w:rPr>
      </w:pPr>
      <w:r>
        <w:rPr>
          <w:rFonts w:hint="eastAsia" w:ascii="仿宋_GB2312" w:eastAsia="仿宋_GB2312"/>
          <w:sz w:val="32"/>
          <w:szCs w:val="32"/>
        </w:rPr>
        <w:t>（十一）消防安全责任人、消防安全管理人、专（兼）职消防管理员确定、变更，消防安全“四个能力”建设定期检查评估，消防设施维护保养落实并定期向当地公安机关消防机构报告备案情况</w:t>
      </w:r>
    </w:p>
    <w:p>
      <w:pPr>
        <w:ind w:firstLine="640" w:firstLineChars="200"/>
        <w:rPr>
          <w:rFonts w:hint="eastAsia" w:ascii="仿宋_GB2312" w:eastAsia="仿宋_GB2312"/>
          <w:sz w:val="32"/>
          <w:szCs w:val="32"/>
        </w:rPr>
      </w:pPr>
      <w:r>
        <w:rPr>
          <w:rFonts w:hint="eastAsia" w:ascii="仿宋_GB2312" w:eastAsia="仿宋_GB2312"/>
          <w:sz w:val="32"/>
          <w:szCs w:val="32"/>
        </w:rPr>
        <w:t>（十二）单位结合实际加强人防、物防、技防等火灾防范措施情况</w:t>
      </w:r>
    </w:p>
    <w:p>
      <w:pPr>
        <w:ind w:firstLine="640" w:firstLineChars="200"/>
        <w:rPr>
          <w:rFonts w:hint="eastAsia" w:ascii="仿宋_GB2312" w:eastAsia="仿宋_GB2312"/>
          <w:sz w:val="32"/>
          <w:szCs w:val="32"/>
        </w:rPr>
      </w:pPr>
      <w:r>
        <w:rPr>
          <w:rFonts w:hint="eastAsia" w:ascii="仿宋_GB2312" w:eastAsia="仿宋_GB2312"/>
          <w:sz w:val="32"/>
          <w:szCs w:val="32"/>
        </w:rPr>
        <w:t>（十三）单位年内发生火灾情况</w:t>
      </w:r>
    </w:p>
    <w:p>
      <w:pPr>
        <w:ind w:firstLine="640" w:firstLineChars="200"/>
        <w:rPr>
          <w:rFonts w:hint="eastAsia" w:ascii="黑体" w:eastAsia="黑体"/>
          <w:sz w:val="32"/>
          <w:szCs w:val="32"/>
          <w:lang w:eastAsia="zh-CN"/>
        </w:rPr>
      </w:pPr>
      <w:r>
        <w:rPr>
          <w:rFonts w:hint="eastAsia" w:ascii="黑体" w:eastAsia="黑体"/>
          <w:sz w:val="32"/>
          <w:szCs w:val="32"/>
          <w:lang w:eastAsia="zh-CN"/>
        </w:rPr>
        <w:t>三</w:t>
      </w:r>
      <w:r>
        <w:rPr>
          <w:rFonts w:hint="eastAsia" w:ascii="黑体" w:eastAsia="黑体"/>
          <w:sz w:val="32"/>
          <w:szCs w:val="32"/>
        </w:rPr>
        <w:t>、评估的</w:t>
      </w:r>
      <w:r>
        <w:rPr>
          <w:rFonts w:hint="eastAsia" w:ascii="黑体" w:eastAsia="黑体"/>
          <w:sz w:val="32"/>
          <w:szCs w:val="32"/>
          <w:lang w:eastAsia="zh-CN"/>
        </w:rPr>
        <w:t>依据</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napToGrid w:val="0"/>
          <w:kern w:val="0"/>
          <w:sz w:val="28"/>
          <w:szCs w:val="28"/>
        </w:rPr>
        <w:t>本次评估的依据为《中华人民共和国消防法》、《重庆市消防条例》、《建设工程消防监督管理规定》（公安部令第119号）、《消防监督检查规定》（公安部令第120号）等消防法律法规及《建筑设计防火规范》、《高层民用建筑设计防火规范》、《火灾自动报警系统施工及验收规范》、《自动喷水灭火系统施工及验收规范》、《气体灭火系统施工及验收规范》、《泡沫灭火系统施工及验收规范》、《大型商业建筑设计防火规范》（DBJ50-054-2006）、《建筑工程消防验收规范》（DB50201-2004）等消防技术标准。</w:t>
      </w:r>
    </w:p>
    <w:p>
      <w:pPr>
        <w:pStyle w:val="29"/>
        <w:spacing w:line="360" w:lineRule="auto"/>
        <w:ind w:firstLine="0" w:firstLineChars="0"/>
        <w:jc w:val="both"/>
        <w:rPr>
          <w:rFonts w:hint="eastAsia" w:eastAsia="楷体_GB2312"/>
          <w:sz w:val="24"/>
          <w:szCs w:val="24"/>
        </w:rPr>
      </w:pPr>
    </w:p>
    <w:p>
      <w:pPr>
        <w:adjustRightInd w:val="0"/>
        <w:spacing w:line="600" w:lineRule="exact"/>
        <w:ind w:firstLine="560" w:firstLineChars="200"/>
        <w:rPr>
          <w:rFonts w:hint="eastAsia" w:ascii="方正黑体_GBK" w:eastAsia="方正黑体_GBK"/>
          <w:sz w:val="28"/>
          <w:szCs w:val="28"/>
        </w:rPr>
      </w:pPr>
      <w:r>
        <w:rPr>
          <w:rFonts w:hint="eastAsia" w:ascii="方正黑体_GBK" w:eastAsia="方正黑体_GBK"/>
          <w:sz w:val="28"/>
          <w:szCs w:val="28"/>
          <w:lang w:eastAsia="zh-CN"/>
        </w:rPr>
        <w:t>四</w:t>
      </w:r>
      <w:r>
        <w:rPr>
          <w:rFonts w:hint="eastAsia" w:ascii="方正黑体_GBK" w:eastAsia="方正黑体_GBK"/>
          <w:sz w:val="28"/>
          <w:szCs w:val="28"/>
        </w:rPr>
        <w:t>、评估组人员组成</w:t>
      </w:r>
    </w:p>
    <w:p>
      <w:pPr>
        <w:tabs>
          <w:tab w:val="left" w:pos="1980"/>
          <w:tab w:val="left" w:pos="3420"/>
        </w:tabs>
        <w:adjustRightInd w:val="0"/>
        <w:spacing w:line="600" w:lineRule="exact"/>
        <w:ind w:firstLine="560" w:firstLineChars="200"/>
        <w:rPr>
          <w:rFonts w:hint="eastAsia" w:ascii="方正楷体_GBK" w:eastAsia="方正楷体_GBK"/>
          <w:sz w:val="28"/>
          <w:szCs w:val="28"/>
        </w:rPr>
      </w:pPr>
      <w:r>
        <w:rPr>
          <w:rFonts w:hint="eastAsia" w:ascii="方正楷体_GBK" w:eastAsia="方正楷体_GBK"/>
          <w:sz w:val="28"/>
          <w:szCs w:val="28"/>
        </w:rPr>
        <w:t>组  长：</w:t>
      </w:r>
    </w:p>
    <w:p>
      <w:pPr>
        <w:tabs>
          <w:tab w:val="left" w:pos="1980"/>
          <w:tab w:val="left" w:pos="3420"/>
        </w:tabs>
        <w:adjustRightInd w:val="0"/>
        <w:spacing w:line="600" w:lineRule="exact"/>
        <w:ind w:firstLine="560" w:firstLineChars="200"/>
        <w:rPr>
          <w:rFonts w:hint="eastAsia"/>
          <w:sz w:val="28"/>
          <w:szCs w:val="28"/>
        </w:rPr>
      </w:pPr>
      <w:r>
        <w:rPr>
          <w:rFonts w:hint="eastAsia" w:hAnsi="宋体"/>
          <w:sz w:val="28"/>
          <w:szCs w:val="28"/>
        </w:rPr>
        <w:t>×××</w:t>
      </w:r>
      <w:r>
        <w:rPr>
          <w:rFonts w:hint="eastAsia"/>
          <w:sz w:val="28"/>
          <w:szCs w:val="28"/>
        </w:rPr>
        <w:t xml:space="preserve">  单位、职务/职称</w:t>
      </w:r>
    </w:p>
    <w:p>
      <w:pPr>
        <w:adjustRightInd w:val="0"/>
        <w:spacing w:line="600" w:lineRule="exact"/>
        <w:ind w:firstLine="560" w:firstLineChars="200"/>
        <w:rPr>
          <w:rFonts w:hint="eastAsia" w:ascii="方正楷体_GBK" w:eastAsia="方正楷体_GBK"/>
          <w:sz w:val="28"/>
          <w:szCs w:val="28"/>
        </w:rPr>
      </w:pPr>
      <w:r>
        <w:rPr>
          <w:rFonts w:hint="eastAsia" w:ascii="方正楷体_GBK" w:eastAsia="方正楷体_GBK"/>
          <w:sz w:val="28"/>
          <w:szCs w:val="28"/>
        </w:rPr>
        <w:t>成  员：</w:t>
      </w:r>
    </w:p>
    <w:p>
      <w:pPr>
        <w:adjustRightInd w:val="0"/>
        <w:spacing w:line="600" w:lineRule="exact"/>
        <w:ind w:firstLine="560" w:firstLineChars="200"/>
        <w:rPr>
          <w:rFonts w:hint="eastAsia"/>
          <w:sz w:val="28"/>
          <w:szCs w:val="28"/>
        </w:rPr>
      </w:pPr>
      <w:r>
        <w:rPr>
          <w:rFonts w:hint="eastAsia" w:hAnsi="宋体"/>
          <w:sz w:val="28"/>
          <w:szCs w:val="28"/>
        </w:rPr>
        <w:t>×××</w:t>
      </w:r>
      <w:r>
        <w:rPr>
          <w:rFonts w:hint="eastAsia"/>
          <w:sz w:val="28"/>
          <w:szCs w:val="28"/>
        </w:rPr>
        <w:t xml:space="preserve">  单位、职务/职称</w:t>
      </w:r>
    </w:p>
    <w:p>
      <w:pPr>
        <w:adjustRightInd w:val="0"/>
        <w:spacing w:line="600" w:lineRule="exact"/>
        <w:ind w:firstLine="560" w:firstLineChars="200"/>
        <w:rPr>
          <w:rFonts w:hint="eastAsia"/>
          <w:sz w:val="28"/>
          <w:szCs w:val="28"/>
        </w:rPr>
      </w:pPr>
      <w:r>
        <w:rPr>
          <w:rFonts w:hint="eastAsia" w:hAnsi="宋体"/>
          <w:sz w:val="28"/>
          <w:szCs w:val="28"/>
        </w:rPr>
        <w:t>×××</w:t>
      </w:r>
      <w:r>
        <w:rPr>
          <w:rFonts w:hint="eastAsia"/>
          <w:sz w:val="28"/>
          <w:szCs w:val="28"/>
        </w:rPr>
        <w:t xml:space="preserve">  单位、职务/职称</w:t>
      </w:r>
    </w:p>
    <w:p>
      <w:pPr>
        <w:adjustRightInd w:val="0"/>
        <w:spacing w:line="600" w:lineRule="exact"/>
        <w:ind w:firstLine="560" w:firstLineChars="200"/>
        <w:rPr>
          <w:rFonts w:hint="eastAsia"/>
          <w:sz w:val="28"/>
          <w:szCs w:val="28"/>
        </w:rPr>
      </w:pPr>
    </w:p>
    <w:p>
      <w:pPr>
        <w:adjustRightInd w:val="0"/>
        <w:spacing w:line="600" w:lineRule="exact"/>
        <w:ind w:firstLine="560" w:firstLineChars="200"/>
        <w:rPr>
          <w:rFonts w:hint="eastAsia" w:ascii="方正黑体_GBK" w:eastAsia="方正黑体_GBK"/>
          <w:sz w:val="28"/>
          <w:szCs w:val="28"/>
        </w:rPr>
      </w:pPr>
      <w:r>
        <w:rPr>
          <w:rFonts w:hint="eastAsia" w:ascii="方正黑体_GBK" w:eastAsia="方正黑体_GBK"/>
          <w:sz w:val="28"/>
          <w:szCs w:val="28"/>
        </w:rPr>
        <w:t>五、评估情况</w:t>
      </w:r>
    </w:p>
    <w:p>
      <w:pPr>
        <w:ind w:firstLine="640" w:firstLineChars="200"/>
        <w:rPr>
          <w:rFonts w:hint="eastAsia" w:ascii="黑体" w:eastAsia="黑体"/>
          <w:sz w:val="32"/>
          <w:szCs w:val="32"/>
        </w:rPr>
      </w:pPr>
      <w:r>
        <w:rPr>
          <w:rFonts w:hint="eastAsia" w:ascii="黑体" w:eastAsia="黑体"/>
          <w:sz w:val="32"/>
          <w:szCs w:val="32"/>
        </w:rPr>
        <w:t>评估结论；（分好，一般，差三种）</w:t>
      </w:r>
    </w:p>
    <w:p>
      <w:pPr>
        <w:ind w:firstLine="640" w:firstLineChars="200"/>
        <w:rPr>
          <w:rFonts w:hint="eastAsia" w:ascii="黑体" w:eastAsia="黑体"/>
          <w:sz w:val="32"/>
          <w:szCs w:val="32"/>
        </w:rPr>
      </w:pPr>
    </w:p>
    <w:tbl>
      <w:tblPr>
        <w:tblStyle w:val="6"/>
        <w:tblW w:w="9211" w:type="dxa"/>
        <w:jc w:val="center"/>
        <w:tblInd w:w="39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7"/>
        <w:gridCol w:w="501"/>
        <w:gridCol w:w="79"/>
        <w:gridCol w:w="7935"/>
        <w:gridCol w:w="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3442" w:hRule="atLeast"/>
          <w:jc w:val="center"/>
        </w:trPr>
        <w:tc>
          <w:tcPr>
            <w:tcW w:w="1118" w:type="dxa"/>
            <w:gridSpan w:val="2"/>
            <w:tcBorders>
              <w:left w:val="single" w:color="auto" w:sz="8" w:space="0"/>
              <w:bottom w:val="single" w:color="auto" w:sz="4" w:space="0"/>
            </w:tcBorders>
            <w:noWrap w:val="0"/>
            <w:vAlign w:val="center"/>
          </w:tcPr>
          <w:p>
            <w:pPr>
              <w:widowControl/>
              <w:jc w:val="center"/>
              <w:rPr>
                <w:rFonts w:hint="eastAsia" w:ascii="宋体" w:hAnsi="宋体" w:cs="宋体"/>
                <w:kern w:val="0"/>
                <w:sz w:val="28"/>
                <w:szCs w:val="28"/>
              </w:rPr>
            </w:pPr>
            <w:r>
              <w:rPr>
                <w:rFonts w:hint="eastAsia" w:hAnsi="宋体" w:cs="宋体"/>
                <w:kern w:val="0"/>
                <w:sz w:val="28"/>
                <w:szCs w:val="28"/>
              </w:rPr>
              <w:t>消防合法性情况</w:t>
            </w:r>
          </w:p>
        </w:tc>
        <w:tc>
          <w:tcPr>
            <w:tcW w:w="8014" w:type="dxa"/>
            <w:gridSpan w:val="2"/>
            <w:tcBorders>
              <w:bottom w:val="single" w:color="auto" w:sz="4" w:space="0"/>
              <w:right w:val="single" w:color="auto" w:sz="8" w:space="0"/>
            </w:tcBorders>
            <w:noWrap w:val="0"/>
            <w:vAlign w:val="top"/>
          </w:tcPr>
          <w:p>
            <w:pPr>
              <w:widowControl/>
              <w:adjustRightInd w:val="0"/>
              <w:snapToGrid w:val="0"/>
              <w:spacing w:before="120" w:beforeLines="50" w:line="380" w:lineRule="exact"/>
              <w:rPr>
                <w:rFonts w:hint="eastAsia" w:hAnsi="宋体" w:cs="InnMing-Medium"/>
                <w:bCs/>
                <w:kern w:val="0"/>
                <w:sz w:val="28"/>
                <w:szCs w:val="28"/>
              </w:rPr>
            </w:pPr>
            <w:r>
              <w:rPr>
                <w:rFonts w:hint="eastAsia" w:ascii="黑体" w:hAnsi="宋体" w:eastAsia="黑体" w:cs="InnMing-Medium"/>
                <w:kern w:val="0"/>
                <w:sz w:val="28"/>
                <w:szCs w:val="28"/>
              </w:rPr>
              <w:t>被评估单位建筑物名称</w:t>
            </w:r>
            <w:r>
              <w:rPr>
                <w:rFonts w:hint="eastAsia" w:hAnsi="宋体" w:cs="InnMing-Medium"/>
                <w:bCs/>
                <w:kern w:val="0"/>
                <w:sz w:val="28"/>
                <w:szCs w:val="28"/>
              </w:rPr>
              <w:t>：</w:t>
            </w:r>
            <w:r>
              <w:rPr>
                <w:rFonts w:hint="eastAsia" w:hAnsi="宋体" w:cs="InnMing-Medium"/>
                <w:bCs/>
                <w:kern w:val="0"/>
                <w:sz w:val="28"/>
                <w:szCs w:val="28"/>
                <w:u w:val="single"/>
              </w:rPr>
              <w:t xml:space="preserve">                            </w:t>
            </w:r>
            <w:r>
              <w:rPr>
                <w:rFonts w:hAnsi="宋体" w:cs="InnMing-Medium"/>
                <w:bCs/>
                <w:kern w:val="0"/>
                <w:sz w:val="28"/>
                <w:szCs w:val="28"/>
                <w:u w:val="single"/>
              </w:rPr>
              <w:t xml:space="preserve">      </w:t>
            </w:r>
            <w:r>
              <w:rPr>
                <w:rFonts w:hint="eastAsia" w:hAnsi="宋体" w:cs="InnMing-Medium"/>
                <w:bCs/>
                <w:kern w:val="0"/>
                <w:sz w:val="28"/>
                <w:szCs w:val="28"/>
                <w:u w:val="single"/>
              </w:rPr>
              <w:t xml:space="preserve">     </w:t>
            </w:r>
          </w:p>
          <w:p>
            <w:pPr>
              <w:widowControl/>
              <w:adjustRightInd w:val="0"/>
              <w:snapToGrid w:val="0"/>
              <w:spacing w:line="380" w:lineRule="exact"/>
              <w:ind w:firstLine="310" w:firstLineChars="111"/>
              <w:rPr>
                <w:rFonts w:hint="eastAsia" w:hAnsi="宋体" w:cs="InnMing-Medium"/>
                <w:bCs/>
                <w:spacing w:val="-20"/>
                <w:kern w:val="0"/>
                <w:sz w:val="28"/>
                <w:szCs w:val="28"/>
              </w:rPr>
            </w:pPr>
            <w:r>
              <w:rPr>
                <w:rFonts w:hint="eastAsia" w:hAnsi="宋体" w:cs="InnMing-Medium"/>
                <w:bCs/>
                <w:kern w:val="0"/>
                <w:sz w:val="28"/>
                <w:szCs w:val="28"/>
              </w:rPr>
              <w:t>□</w:t>
            </w:r>
            <w:r>
              <w:rPr>
                <w:rFonts w:hint="eastAsia" w:hAnsi="宋体" w:cs="InnMing-Medium"/>
                <w:bCs/>
                <w:spacing w:val="-20"/>
                <w:kern w:val="0"/>
                <w:sz w:val="28"/>
                <w:szCs w:val="28"/>
              </w:rPr>
              <w:t>1</w:t>
            </w:r>
            <w:r>
              <w:rPr>
                <w:rFonts w:hint="eastAsia" w:hAnsi="宋体" w:cs="InnMing-Medium"/>
                <w:bCs/>
                <w:spacing w:val="-20"/>
                <w:kern w:val="0"/>
                <w:sz w:val="28"/>
                <w:szCs w:val="28"/>
                <w:lang w:val="en-US" w:eastAsia="zh-CN"/>
              </w:rPr>
              <w:t>xxxx</w:t>
            </w:r>
            <w:r>
              <w:rPr>
                <w:rFonts w:hint="eastAsia" w:hAnsi="宋体" w:cs="InnMing-Medium"/>
                <w:bCs/>
                <w:spacing w:val="-20"/>
                <w:kern w:val="0"/>
                <w:sz w:val="28"/>
                <w:szCs w:val="28"/>
              </w:rPr>
              <w:t>年</w:t>
            </w:r>
            <w:r>
              <w:rPr>
                <w:rFonts w:hint="eastAsia" w:hAnsi="宋体" w:cs="InnMing-Medium"/>
                <w:bCs/>
                <w:spacing w:val="-20"/>
                <w:kern w:val="0"/>
                <w:sz w:val="28"/>
                <w:szCs w:val="28"/>
                <w:lang w:val="en-US" w:eastAsia="zh-CN"/>
              </w:rPr>
              <w:t xml:space="preserve"> </w:t>
            </w:r>
            <w:r>
              <w:rPr>
                <w:rFonts w:hint="eastAsia" w:hAnsi="宋体" w:cs="InnMing-Medium"/>
                <w:bCs/>
                <w:spacing w:val="-20"/>
                <w:kern w:val="0"/>
                <w:sz w:val="28"/>
                <w:szCs w:val="28"/>
              </w:rPr>
              <w:t>月</w:t>
            </w:r>
            <w:r>
              <w:rPr>
                <w:rFonts w:hint="eastAsia" w:hAnsi="宋体" w:cs="InnMing-Medium"/>
                <w:bCs/>
                <w:spacing w:val="-20"/>
                <w:kern w:val="0"/>
                <w:sz w:val="28"/>
                <w:szCs w:val="28"/>
                <w:lang w:val="en-US" w:eastAsia="zh-CN"/>
              </w:rPr>
              <w:t xml:space="preserve"> </w:t>
            </w:r>
            <w:r>
              <w:rPr>
                <w:rFonts w:hint="eastAsia" w:hAnsi="宋体" w:cs="InnMing-Medium"/>
                <w:bCs/>
                <w:spacing w:val="-20"/>
                <w:kern w:val="0"/>
                <w:sz w:val="28"/>
                <w:szCs w:val="28"/>
              </w:rPr>
              <w:t>日之前竣工建筑且此后未改建（含装修、用途变更）</w:t>
            </w:r>
          </w:p>
          <w:p>
            <w:pPr>
              <w:widowControl/>
              <w:adjustRightInd w:val="0"/>
              <w:snapToGrid w:val="0"/>
              <w:spacing w:before="50" w:line="380" w:lineRule="exact"/>
              <w:ind w:firstLine="310" w:firstLineChars="111"/>
              <w:rPr>
                <w:rFonts w:hint="eastAsia" w:cs="InnMing-Medium"/>
                <w:kern w:val="0"/>
                <w:sz w:val="28"/>
                <w:szCs w:val="28"/>
              </w:rPr>
            </w:pPr>
            <w:r>
              <w:rPr>
                <w:rFonts w:hint="eastAsia" w:hAnsi="宋体" w:cs="InnMing-Medium"/>
                <w:bCs/>
                <w:kern w:val="0"/>
                <w:sz w:val="28"/>
                <w:szCs w:val="28"/>
              </w:rPr>
              <w:t>□</w:t>
            </w:r>
            <w:r>
              <w:rPr>
                <w:rFonts w:hint="eastAsia" w:hAnsi="宋体" w:cs="InnMing-Medium"/>
                <w:kern w:val="0"/>
                <w:sz w:val="28"/>
                <w:szCs w:val="28"/>
              </w:rPr>
              <w:t>依法</w:t>
            </w:r>
            <w:r>
              <w:rPr>
                <w:rFonts w:hint="eastAsia" w:hAnsi="宋体" w:cs="InnMing-Medium"/>
                <w:bCs/>
                <w:kern w:val="0"/>
                <w:sz w:val="28"/>
                <w:szCs w:val="28"/>
              </w:rPr>
              <w:t xml:space="preserve">通过消防验收   </w:t>
            </w:r>
            <w:r>
              <w:rPr>
                <w:rFonts w:hint="eastAsia" w:hAnsi="宋体" w:cs="InnMing-Medium"/>
                <w:kern w:val="0"/>
                <w:sz w:val="28"/>
                <w:szCs w:val="28"/>
              </w:rPr>
              <w:t>□依法进行竣工验收消防备案</w:t>
            </w:r>
          </w:p>
          <w:p>
            <w:pPr>
              <w:widowControl/>
              <w:adjustRightInd w:val="0"/>
              <w:snapToGrid w:val="0"/>
              <w:spacing w:before="50" w:line="380" w:lineRule="exact"/>
              <w:ind w:firstLine="310" w:firstLineChars="111"/>
              <w:rPr>
                <w:rFonts w:hint="eastAsia" w:hAnsi="宋体" w:cs="InnMing-Medium"/>
                <w:kern w:val="0"/>
                <w:sz w:val="28"/>
                <w:szCs w:val="28"/>
                <w:u w:val="single"/>
              </w:rPr>
            </w:pPr>
            <w:r>
              <w:rPr>
                <w:rFonts w:hint="eastAsia" w:hAnsi="宋体" w:cs="InnMing-Medium"/>
                <w:kern w:val="0"/>
                <w:sz w:val="28"/>
                <w:szCs w:val="28"/>
              </w:rPr>
              <w:t>□其他情况：</w:t>
            </w:r>
            <w:r>
              <w:rPr>
                <w:rFonts w:hint="eastAsia" w:hAnsi="宋体" w:cs="InnMing-Medium"/>
                <w:kern w:val="0"/>
                <w:sz w:val="28"/>
                <w:szCs w:val="28"/>
                <w:u w:val="single"/>
              </w:rPr>
              <w:t xml:space="preserve">                                         </w:t>
            </w:r>
          </w:p>
          <w:p>
            <w:pPr>
              <w:widowControl/>
              <w:adjustRightInd w:val="0"/>
              <w:snapToGrid w:val="0"/>
              <w:spacing w:line="380" w:lineRule="exact"/>
              <w:ind w:left="1960" w:hanging="1960" w:hangingChars="700"/>
              <w:rPr>
                <w:rFonts w:hint="eastAsia" w:hAnsi="宋体" w:cs="InnMing-Medium"/>
                <w:kern w:val="0"/>
                <w:sz w:val="28"/>
                <w:szCs w:val="28"/>
              </w:rPr>
            </w:pPr>
            <w:r>
              <w:rPr>
                <w:rFonts w:hint="eastAsia" w:hAnsi="宋体" w:cs="InnMing-Medium"/>
                <w:kern w:val="0"/>
                <w:sz w:val="28"/>
                <w:szCs w:val="28"/>
              </w:rPr>
              <w:t>□</w:t>
            </w:r>
            <w:r>
              <w:rPr>
                <w:rFonts w:hint="eastAsia" w:hAnsi="宋体" w:cs="InnMing-Medium"/>
                <w:bCs/>
                <w:kern w:val="0"/>
                <w:sz w:val="28"/>
                <w:szCs w:val="28"/>
              </w:rPr>
              <w:t xml:space="preserve">是 </w:t>
            </w:r>
            <w:r>
              <w:rPr>
                <w:rFonts w:hint="eastAsia" w:hAnsi="宋体" w:cs="InnMing-Medium"/>
                <w:kern w:val="0"/>
                <w:sz w:val="28"/>
                <w:szCs w:val="28"/>
              </w:rPr>
              <w:t xml:space="preserve">□否 </w:t>
            </w:r>
            <w:r>
              <w:rPr>
                <w:rFonts w:hint="eastAsia" w:ascii="黑体" w:hAnsi="宋体" w:eastAsia="黑体" w:cs="InnMing-Medium"/>
                <w:kern w:val="0"/>
                <w:sz w:val="28"/>
                <w:szCs w:val="28"/>
              </w:rPr>
              <w:t>公众聚集场所</w:t>
            </w:r>
          </w:p>
          <w:p>
            <w:pPr>
              <w:widowControl/>
              <w:adjustRightInd w:val="0"/>
              <w:snapToGrid w:val="0"/>
              <w:spacing w:line="380" w:lineRule="exact"/>
              <w:ind w:firstLine="310" w:firstLineChars="111"/>
              <w:rPr>
                <w:rFonts w:hint="eastAsia" w:hAnsi="宋体" w:cs="InnMing-Medium"/>
                <w:kern w:val="0"/>
                <w:sz w:val="28"/>
                <w:szCs w:val="28"/>
              </w:rPr>
            </w:pPr>
            <w:r>
              <w:rPr>
                <w:rFonts w:hint="eastAsia" w:hAnsi="宋体" w:cs="InnMing-Medium"/>
                <w:kern w:val="0"/>
                <w:sz w:val="28"/>
                <w:szCs w:val="28"/>
              </w:rPr>
              <w:t>依法通过投入使用、营业前消防安全检查  □</w:t>
            </w:r>
            <w:r>
              <w:rPr>
                <w:rFonts w:hint="eastAsia" w:hAnsi="宋体" w:cs="InnMing-Medium"/>
                <w:bCs/>
                <w:kern w:val="0"/>
                <w:sz w:val="28"/>
                <w:szCs w:val="28"/>
              </w:rPr>
              <w:t xml:space="preserve">是   </w:t>
            </w:r>
            <w:r>
              <w:rPr>
                <w:rFonts w:hint="eastAsia" w:hAnsi="宋体" w:cs="InnMing-Medium"/>
                <w:kern w:val="0"/>
                <w:sz w:val="28"/>
                <w:szCs w:val="28"/>
              </w:rPr>
              <w:t>□否</w:t>
            </w:r>
          </w:p>
          <w:p>
            <w:pPr>
              <w:widowControl/>
              <w:adjustRightInd w:val="0"/>
              <w:snapToGrid w:val="0"/>
              <w:spacing w:after="120" w:afterLines="50" w:line="380" w:lineRule="exact"/>
              <w:rPr>
                <w:rFonts w:hint="eastAsia" w:hAnsi="宋体" w:cs="InnMing-Medium"/>
                <w:kern w:val="0"/>
                <w:sz w:val="28"/>
                <w:szCs w:val="28"/>
              </w:rPr>
            </w:pPr>
            <w:r>
              <w:rPr>
                <w:rFonts w:hint="eastAsia" w:ascii="黑体" w:hAnsi="宋体" w:eastAsia="黑体" w:cs="InnMing-Medium"/>
                <w:kern w:val="0"/>
                <w:sz w:val="28"/>
                <w:szCs w:val="28"/>
              </w:rPr>
              <w:t>建筑物或者场所使用情况与消防验收或者竣工验收消防备案时的使用性质相符情况</w:t>
            </w:r>
            <w:r>
              <w:rPr>
                <w:rFonts w:hint="eastAsia" w:ascii="黑体" w:hAnsi="宋体" w:eastAsia="黑体" w:cs="InnMing-Medium"/>
                <w:b/>
                <w:kern w:val="0"/>
                <w:sz w:val="28"/>
                <w:szCs w:val="28"/>
              </w:rPr>
              <w:t xml:space="preserve">          </w:t>
            </w:r>
            <w:r>
              <w:rPr>
                <w:rFonts w:hint="eastAsia" w:hAnsi="宋体" w:cs="InnMing-Medium"/>
                <w:kern w:val="0"/>
                <w:sz w:val="28"/>
                <w:szCs w:val="28"/>
              </w:rPr>
              <w:t>□相符   □不相符</w:t>
            </w:r>
          </w:p>
          <w:p>
            <w:pPr>
              <w:widowControl/>
              <w:adjustRightInd w:val="0"/>
              <w:snapToGrid w:val="0"/>
              <w:spacing w:after="120" w:afterLines="50" w:line="380" w:lineRule="exact"/>
              <w:rPr>
                <w:rFonts w:hint="eastAsia" w:hAnsi="宋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6625" w:hRule="atLeast"/>
          <w:jc w:val="center"/>
        </w:trPr>
        <w:tc>
          <w:tcPr>
            <w:tcW w:w="1118" w:type="dxa"/>
            <w:gridSpan w:val="2"/>
            <w:tcBorders>
              <w:top w:val="single" w:color="auto" w:sz="4" w:space="0"/>
              <w:left w:val="single" w:color="auto" w:sz="8" w:space="0"/>
              <w:bottom w:val="single" w:color="auto" w:sz="4" w:space="0"/>
            </w:tcBorders>
            <w:noWrap w:val="0"/>
            <w:vAlign w:val="center"/>
          </w:tcPr>
          <w:p>
            <w:pPr>
              <w:widowControl/>
              <w:jc w:val="center"/>
              <w:rPr>
                <w:rFonts w:hint="eastAsia" w:hAnsi="宋体" w:cs="宋体"/>
                <w:kern w:val="0"/>
                <w:sz w:val="28"/>
                <w:szCs w:val="28"/>
              </w:rPr>
            </w:pPr>
            <w:r>
              <w:rPr>
                <w:rFonts w:hint="eastAsia" w:hAnsi="宋体" w:cs="宋体"/>
                <w:kern w:val="0"/>
                <w:sz w:val="28"/>
                <w:szCs w:val="28"/>
              </w:rPr>
              <w:t>消防安全管理</w:t>
            </w:r>
          </w:p>
        </w:tc>
        <w:tc>
          <w:tcPr>
            <w:tcW w:w="8014" w:type="dxa"/>
            <w:gridSpan w:val="2"/>
            <w:tcBorders>
              <w:top w:val="single" w:color="auto" w:sz="4" w:space="0"/>
              <w:bottom w:val="single" w:color="auto" w:sz="4" w:space="0"/>
              <w:right w:val="single" w:color="auto" w:sz="8" w:space="0"/>
            </w:tcBorders>
            <w:noWrap w:val="0"/>
            <w:vAlign w:val="top"/>
          </w:tcPr>
          <w:p>
            <w:pPr>
              <w:widowControl/>
              <w:adjustRightInd w:val="0"/>
              <w:snapToGrid w:val="0"/>
              <w:spacing w:before="120" w:beforeLines="50" w:line="340" w:lineRule="exact"/>
              <w:rPr>
                <w:rFonts w:hint="eastAsia" w:hAnsi="宋体" w:cs="InnMing-Medium"/>
                <w:kern w:val="0"/>
                <w:sz w:val="28"/>
                <w:szCs w:val="28"/>
              </w:rPr>
            </w:pPr>
            <w:r>
              <w:rPr>
                <w:rFonts w:hint="eastAsia" w:ascii="黑体" w:hAnsi="宋体" w:eastAsia="黑体" w:cs="InnMing-Medium"/>
                <w:kern w:val="0"/>
                <w:sz w:val="28"/>
                <w:szCs w:val="28"/>
              </w:rPr>
              <w:t>消防安全制度及操作规程</w:t>
            </w:r>
            <w:r>
              <w:rPr>
                <w:rFonts w:hint="eastAsia" w:hAnsi="宋体" w:cs="InnMing-Medium"/>
                <w:b/>
                <w:kern w:val="0"/>
                <w:sz w:val="28"/>
                <w:szCs w:val="28"/>
              </w:rPr>
              <w:t xml:space="preserve">       </w:t>
            </w:r>
            <w:r>
              <w:rPr>
                <w:rFonts w:hint="eastAsia" w:hAnsi="宋体" w:cs="InnMing-Medium"/>
                <w:kern w:val="0"/>
                <w:sz w:val="28"/>
                <w:szCs w:val="28"/>
              </w:rPr>
              <w:t>□</w:t>
            </w:r>
            <w:r>
              <w:rPr>
                <w:rFonts w:hint="eastAsia" w:hAnsi="宋体" w:cs="宋体"/>
                <w:kern w:val="0"/>
                <w:sz w:val="28"/>
                <w:szCs w:val="28"/>
              </w:rPr>
              <w:t>有</w:t>
            </w:r>
            <w:r>
              <w:rPr>
                <w:rFonts w:hint="eastAsia" w:hAnsi="宋体" w:cs="InnMing-Medium"/>
                <w:kern w:val="0"/>
                <w:sz w:val="28"/>
                <w:szCs w:val="28"/>
              </w:rPr>
              <w:t>　   □无</w:t>
            </w:r>
          </w:p>
          <w:p>
            <w:pPr>
              <w:autoSpaceDE w:val="0"/>
              <w:autoSpaceDN w:val="0"/>
              <w:adjustRightInd w:val="0"/>
              <w:snapToGrid w:val="0"/>
              <w:spacing w:line="340" w:lineRule="exact"/>
              <w:rPr>
                <w:rFonts w:hint="eastAsia" w:ascii="黑体" w:hAnsi="宋体" w:eastAsia="黑体" w:cs="InnMing-Medium"/>
                <w:kern w:val="0"/>
                <w:sz w:val="28"/>
                <w:szCs w:val="28"/>
              </w:rPr>
            </w:pPr>
            <w:r>
              <w:rPr>
                <w:rFonts w:hint="eastAsia" w:ascii="黑体" w:hAnsi="宋体" w:eastAsia="黑体" w:cs="InnMing-Medium"/>
                <w:kern w:val="0"/>
                <w:sz w:val="28"/>
                <w:szCs w:val="28"/>
              </w:rPr>
              <w:t xml:space="preserve">制度及操作规程落实   </w:t>
            </w:r>
            <w:r>
              <w:rPr>
                <w:rFonts w:hint="eastAsia" w:hAnsi="宋体" w:cs="InnMing-Medium"/>
                <w:kern w:val="0"/>
                <w:sz w:val="28"/>
                <w:szCs w:val="28"/>
              </w:rPr>
              <w:t>□</w:t>
            </w:r>
            <w:r>
              <w:rPr>
                <w:rFonts w:hint="eastAsia" w:hAnsi="宋体" w:cs="宋体"/>
                <w:kern w:val="0"/>
                <w:sz w:val="28"/>
                <w:szCs w:val="28"/>
              </w:rPr>
              <w:t>全部落实</w:t>
            </w:r>
            <w:r>
              <w:rPr>
                <w:rFonts w:hint="eastAsia" w:hAnsi="宋体" w:cs="InnMing-Medium"/>
                <w:kern w:val="0"/>
                <w:sz w:val="28"/>
                <w:szCs w:val="28"/>
              </w:rPr>
              <w:t xml:space="preserve">   □部分落实   □未落实</w:t>
            </w:r>
          </w:p>
          <w:p>
            <w:pPr>
              <w:autoSpaceDE w:val="0"/>
              <w:autoSpaceDN w:val="0"/>
              <w:adjustRightInd w:val="0"/>
              <w:snapToGrid w:val="0"/>
              <w:spacing w:line="340" w:lineRule="exact"/>
              <w:rPr>
                <w:rFonts w:hint="eastAsia" w:hAnsi="宋体" w:cs="InnMing-Medium"/>
                <w:kern w:val="0"/>
                <w:sz w:val="28"/>
                <w:szCs w:val="28"/>
              </w:rPr>
            </w:pPr>
            <w:r>
              <w:rPr>
                <w:rFonts w:hint="eastAsia" w:ascii="黑体" w:hAnsi="宋体" w:eastAsia="黑体" w:cs="InnMing-Medium"/>
                <w:kern w:val="0"/>
                <w:sz w:val="28"/>
                <w:szCs w:val="28"/>
              </w:rPr>
              <w:t>灭火和应急疏散预案</w:t>
            </w:r>
            <w:r>
              <w:rPr>
                <w:rFonts w:hint="eastAsia" w:hAnsi="宋体" w:cs="InnMing-Medium"/>
                <w:b/>
                <w:kern w:val="0"/>
                <w:sz w:val="28"/>
                <w:szCs w:val="28"/>
              </w:rPr>
              <w:t xml:space="preserve"> </w:t>
            </w:r>
            <w:r>
              <w:rPr>
                <w:rFonts w:hint="eastAsia" w:hAnsi="宋体" w:cs="InnMing-Medium"/>
                <w:kern w:val="0"/>
                <w:sz w:val="28"/>
                <w:szCs w:val="28"/>
              </w:rPr>
              <w:t>□</w:t>
            </w:r>
            <w:r>
              <w:rPr>
                <w:rFonts w:hint="eastAsia" w:hAnsi="宋体" w:cs="宋体"/>
                <w:kern w:val="0"/>
                <w:sz w:val="28"/>
                <w:szCs w:val="28"/>
              </w:rPr>
              <w:t>有</w:t>
            </w:r>
            <w:r>
              <w:rPr>
                <w:rFonts w:hint="eastAsia" w:hAnsi="宋体" w:cs="InnMing-Medium"/>
                <w:kern w:val="0"/>
                <w:sz w:val="28"/>
                <w:szCs w:val="28"/>
              </w:rPr>
              <w:t>　   □无</w:t>
            </w:r>
          </w:p>
          <w:p>
            <w:pPr>
              <w:autoSpaceDE w:val="0"/>
              <w:autoSpaceDN w:val="0"/>
              <w:adjustRightInd w:val="0"/>
              <w:snapToGrid w:val="0"/>
              <w:spacing w:line="340" w:lineRule="exact"/>
              <w:rPr>
                <w:rFonts w:hint="eastAsia" w:hAnsi="宋体" w:cs="InnMing-Medium"/>
                <w:kern w:val="0"/>
                <w:sz w:val="28"/>
                <w:szCs w:val="28"/>
              </w:rPr>
            </w:pPr>
            <w:r>
              <w:rPr>
                <w:rFonts w:hint="eastAsia" w:ascii="黑体" w:hAnsi="宋体" w:eastAsia="黑体" w:cs="InnMing-Medium"/>
                <w:kern w:val="0"/>
                <w:sz w:val="28"/>
                <w:szCs w:val="28"/>
              </w:rPr>
              <w:t>员工消防安全培训</w:t>
            </w:r>
            <w:r>
              <w:rPr>
                <w:rFonts w:hint="eastAsia" w:hAnsi="宋体" w:cs="InnMing-Medium"/>
                <w:b/>
                <w:kern w:val="0"/>
                <w:sz w:val="28"/>
                <w:szCs w:val="28"/>
              </w:rPr>
              <w:t xml:space="preserve">   </w:t>
            </w:r>
            <w:r>
              <w:rPr>
                <w:rFonts w:hint="eastAsia" w:hAnsi="宋体" w:cs="InnMing-Medium"/>
                <w:w w:val="90"/>
                <w:kern w:val="0"/>
                <w:sz w:val="28"/>
                <w:szCs w:val="28"/>
              </w:rPr>
              <w:t>□有记录  □无记录     □有</w:t>
            </w:r>
            <w:r>
              <w:rPr>
                <w:rFonts w:hint="eastAsia" w:cs="InnMing-Medium"/>
                <w:w w:val="90"/>
                <w:kern w:val="0"/>
                <w:sz w:val="28"/>
                <w:szCs w:val="28"/>
              </w:rPr>
              <w:t>,</w:t>
            </w:r>
            <w:r>
              <w:rPr>
                <w:rFonts w:hint="eastAsia" w:hAnsi="宋体" w:cs="InnMing-Medium"/>
                <w:w w:val="90"/>
                <w:kern w:val="0"/>
                <w:sz w:val="28"/>
                <w:szCs w:val="28"/>
              </w:rPr>
              <w:t>但不符合</w:t>
            </w:r>
            <w:r>
              <w:rPr>
                <w:rFonts w:hint="eastAsia" w:hAnsi="宋体" w:cs="宋体"/>
                <w:w w:val="90"/>
                <w:kern w:val="0"/>
                <w:sz w:val="28"/>
                <w:szCs w:val="28"/>
              </w:rPr>
              <w:t>规定</w:t>
            </w:r>
          </w:p>
          <w:p>
            <w:pPr>
              <w:autoSpaceDE w:val="0"/>
              <w:autoSpaceDN w:val="0"/>
              <w:adjustRightInd w:val="0"/>
              <w:snapToGrid w:val="0"/>
              <w:spacing w:line="340" w:lineRule="exact"/>
              <w:rPr>
                <w:rFonts w:hint="eastAsia" w:hAnsi="宋体" w:cs="宋体"/>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 xml:space="preserve">消防安全管理人 </w:t>
            </w:r>
            <w:r>
              <w:rPr>
                <w:rFonts w:hint="eastAsia" w:hAnsi="宋体" w:cs="宋体"/>
                <w:kern w:val="0"/>
                <w:sz w:val="28"/>
                <w:szCs w:val="28"/>
              </w:rPr>
              <w:t>□确定　□未确定</w:t>
            </w:r>
          </w:p>
          <w:p>
            <w:pPr>
              <w:autoSpaceDE w:val="0"/>
              <w:autoSpaceDN w:val="0"/>
              <w:adjustRightInd w:val="0"/>
              <w:snapToGrid w:val="0"/>
              <w:spacing w:line="340" w:lineRule="exact"/>
              <w:rPr>
                <w:rFonts w:hint="eastAsia" w:hAnsi="宋体" w:cs="宋体"/>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 xml:space="preserve">专（兼）职消防管理员 </w:t>
            </w:r>
            <w:r>
              <w:rPr>
                <w:rFonts w:hint="eastAsia" w:hAnsi="宋体" w:cs="宋体"/>
                <w:kern w:val="0"/>
                <w:sz w:val="28"/>
                <w:szCs w:val="28"/>
              </w:rPr>
              <w:t>□确定　□未确定</w:t>
            </w:r>
          </w:p>
          <w:p>
            <w:pPr>
              <w:autoSpaceDE w:val="0"/>
              <w:autoSpaceDN w:val="0"/>
              <w:adjustRightInd w:val="0"/>
              <w:snapToGrid w:val="0"/>
              <w:spacing w:line="340" w:lineRule="exact"/>
              <w:rPr>
                <w:rFonts w:hint="eastAsia" w:hAnsi="宋体" w:cs="宋体"/>
                <w:w w:val="90"/>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防火检查、巡查</w:t>
            </w:r>
            <w:r>
              <w:rPr>
                <w:rFonts w:hint="eastAsia" w:hAnsi="宋体" w:cs="InnMing-Medium"/>
                <w:b/>
                <w:kern w:val="0"/>
                <w:sz w:val="28"/>
                <w:szCs w:val="28"/>
              </w:rPr>
              <w:t xml:space="preserve"> </w:t>
            </w:r>
            <w:r>
              <w:rPr>
                <w:rFonts w:hint="eastAsia" w:hAnsi="宋体" w:cs="InnMing-Medium"/>
                <w:w w:val="90"/>
                <w:kern w:val="0"/>
                <w:sz w:val="28"/>
                <w:szCs w:val="28"/>
              </w:rPr>
              <w:t>□有记录 □无记录 □有</w:t>
            </w:r>
            <w:r>
              <w:rPr>
                <w:rFonts w:hint="eastAsia" w:cs="InnMing-Medium"/>
                <w:w w:val="90"/>
                <w:kern w:val="0"/>
                <w:sz w:val="28"/>
                <w:szCs w:val="28"/>
              </w:rPr>
              <w:t>,</w:t>
            </w:r>
            <w:r>
              <w:rPr>
                <w:rFonts w:hint="eastAsia" w:hAnsi="宋体" w:cs="InnMing-Medium"/>
                <w:w w:val="90"/>
                <w:kern w:val="0"/>
                <w:sz w:val="28"/>
                <w:szCs w:val="28"/>
              </w:rPr>
              <w:t>但不符合</w:t>
            </w:r>
            <w:r>
              <w:rPr>
                <w:rFonts w:hint="eastAsia" w:hAnsi="宋体" w:cs="宋体"/>
                <w:w w:val="90"/>
                <w:kern w:val="0"/>
                <w:sz w:val="28"/>
                <w:szCs w:val="28"/>
              </w:rPr>
              <w:t>规定</w:t>
            </w:r>
          </w:p>
          <w:p>
            <w:pPr>
              <w:autoSpaceDE w:val="0"/>
              <w:autoSpaceDN w:val="0"/>
              <w:adjustRightInd w:val="0"/>
              <w:snapToGrid w:val="0"/>
              <w:spacing w:line="340" w:lineRule="exact"/>
              <w:rPr>
                <w:rFonts w:hint="eastAsia" w:hAnsi="宋体" w:cs="宋体"/>
                <w:w w:val="90"/>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火灾隐患整改</w:t>
            </w:r>
            <w:r>
              <w:rPr>
                <w:rFonts w:hint="eastAsia" w:hAnsi="宋体" w:cs="InnMing-Medium"/>
                <w:b/>
                <w:kern w:val="0"/>
                <w:sz w:val="28"/>
                <w:szCs w:val="28"/>
              </w:rPr>
              <w:t xml:space="preserve"> </w:t>
            </w:r>
            <w:r>
              <w:rPr>
                <w:rFonts w:hint="eastAsia" w:hAnsi="宋体" w:cs="InnMing-Medium"/>
                <w:w w:val="90"/>
                <w:kern w:val="0"/>
                <w:sz w:val="28"/>
                <w:szCs w:val="28"/>
              </w:rPr>
              <w:t>□有记录 □无记录 □有</w:t>
            </w:r>
            <w:r>
              <w:rPr>
                <w:rFonts w:hint="eastAsia" w:cs="InnMing-Medium"/>
                <w:w w:val="90"/>
                <w:kern w:val="0"/>
                <w:sz w:val="28"/>
                <w:szCs w:val="28"/>
              </w:rPr>
              <w:t>,</w:t>
            </w:r>
            <w:r>
              <w:rPr>
                <w:rFonts w:hint="eastAsia" w:hAnsi="宋体" w:cs="InnMing-Medium"/>
                <w:w w:val="90"/>
                <w:kern w:val="0"/>
                <w:sz w:val="28"/>
                <w:szCs w:val="28"/>
              </w:rPr>
              <w:t>但不符合</w:t>
            </w:r>
            <w:r>
              <w:rPr>
                <w:rFonts w:hint="eastAsia" w:hAnsi="宋体" w:cs="宋体"/>
                <w:w w:val="90"/>
                <w:kern w:val="0"/>
                <w:sz w:val="28"/>
                <w:szCs w:val="28"/>
              </w:rPr>
              <w:t>规定</w:t>
            </w:r>
          </w:p>
          <w:p>
            <w:pPr>
              <w:autoSpaceDE w:val="0"/>
              <w:autoSpaceDN w:val="0"/>
              <w:adjustRightInd w:val="0"/>
              <w:snapToGrid w:val="0"/>
              <w:spacing w:line="340" w:lineRule="exact"/>
              <w:rPr>
                <w:rFonts w:hint="eastAsia" w:ascii="黑体" w:hAnsi="宋体" w:eastAsia="黑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消防设施、器材、消防安全标志定期组织维修保养</w:t>
            </w:r>
          </w:p>
          <w:p>
            <w:pPr>
              <w:autoSpaceDE w:val="0"/>
              <w:autoSpaceDN w:val="0"/>
              <w:adjustRightInd w:val="0"/>
              <w:snapToGrid w:val="0"/>
              <w:spacing w:line="340" w:lineRule="exact"/>
              <w:ind w:firstLine="2380" w:firstLineChars="850"/>
              <w:rPr>
                <w:rFonts w:hint="eastAsia" w:hAnsi="宋体" w:cs="InnMing-Medium"/>
                <w:kern w:val="0"/>
                <w:sz w:val="28"/>
                <w:szCs w:val="28"/>
              </w:rPr>
            </w:pPr>
            <w:r>
              <w:rPr>
                <w:rFonts w:hint="eastAsia" w:hAnsi="宋体" w:cs="InnMing-Medium"/>
                <w:kern w:val="0"/>
                <w:sz w:val="28"/>
                <w:szCs w:val="28"/>
              </w:rPr>
              <w:t xml:space="preserve">     □</w:t>
            </w:r>
            <w:r>
              <w:rPr>
                <w:rFonts w:hint="eastAsia" w:hAnsi="宋体" w:cs="宋体"/>
                <w:kern w:val="0"/>
                <w:sz w:val="28"/>
                <w:szCs w:val="28"/>
              </w:rPr>
              <w:t>有记录</w:t>
            </w:r>
            <w:r>
              <w:rPr>
                <w:rFonts w:hint="eastAsia" w:hAnsi="宋体" w:cs="InnMing-Medium"/>
                <w:kern w:val="0"/>
                <w:sz w:val="28"/>
                <w:szCs w:val="28"/>
              </w:rPr>
              <w:t xml:space="preserve"> □无记录 </w:t>
            </w:r>
            <w:r>
              <w:rPr>
                <w:rFonts w:hint="eastAsia" w:hAnsi="宋体" w:cs="InnMing-Medium"/>
                <w:w w:val="90"/>
                <w:kern w:val="0"/>
                <w:sz w:val="28"/>
                <w:szCs w:val="28"/>
              </w:rPr>
              <w:t>□有</w:t>
            </w:r>
            <w:r>
              <w:rPr>
                <w:rFonts w:hint="eastAsia" w:cs="InnMing-Medium"/>
                <w:w w:val="90"/>
                <w:kern w:val="0"/>
                <w:sz w:val="28"/>
                <w:szCs w:val="28"/>
              </w:rPr>
              <w:t>,</w:t>
            </w:r>
            <w:r>
              <w:rPr>
                <w:rFonts w:hint="eastAsia" w:hAnsi="宋体" w:cs="InnMing-Medium"/>
                <w:w w:val="90"/>
                <w:kern w:val="0"/>
                <w:sz w:val="28"/>
                <w:szCs w:val="28"/>
              </w:rPr>
              <w:t>但不符合</w:t>
            </w:r>
            <w:r>
              <w:rPr>
                <w:rFonts w:hint="eastAsia" w:hAnsi="宋体" w:cs="宋体"/>
                <w:w w:val="90"/>
                <w:kern w:val="0"/>
                <w:sz w:val="28"/>
                <w:szCs w:val="28"/>
              </w:rPr>
              <w:t>规定</w:t>
            </w: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消防演练</w:t>
            </w:r>
            <w:r>
              <w:rPr>
                <w:rFonts w:hint="eastAsia" w:hAnsi="宋体" w:cs="InnMing-Medium"/>
                <w:b/>
                <w:kern w:val="0"/>
                <w:sz w:val="28"/>
                <w:szCs w:val="28"/>
              </w:rPr>
              <w:t xml:space="preserve">     </w:t>
            </w:r>
            <w:r>
              <w:rPr>
                <w:rFonts w:hint="eastAsia" w:hAnsi="宋体" w:cs="InnMing-Medium"/>
                <w:w w:val="90"/>
                <w:kern w:val="0"/>
                <w:sz w:val="28"/>
                <w:szCs w:val="28"/>
              </w:rPr>
              <w:t>□有记录   □无记录 □有</w:t>
            </w:r>
            <w:r>
              <w:rPr>
                <w:rFonts w:hint="eastAsia" w:cs="InnMing-Medium"/>
                <w:w w:val="90"/>
                <w:kern w:val="0"/>
                <w:sz w:val="28"/>
                <w:szCs w:val="28"/>
              </w:rPr>
              <w:t>,</w:t>
            </w:r>
            <w:r>
              <w:rPr>
                <w:rFonts w:hint="eastAsia" w:hAnsi="宋体" w:cs="InnMing-Medium"/>
                <w:w w:val="90"/>
                <w:kern w:val="0"/>
                <w:sz w:val="28"/>
                <w:szCs w:val="28"/>
              </w:rPr>
              <w:t>但不符合</w:t>
            </w:r>
            <w:r>
              <w:rPr>
                <w:rFonts w:hint="eastAsia" w:hAnsi="宋体" w:cs="宋体"/>
                <w:w w:val="90"/>
                <w:kern w:val="0"/>
                <w:sz w:val="28"/>
                <w:szCs w:val="28"/>
              </w:rPr>
              <w:t>规定</w:t>
            </w: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 xml:space="preserve">消防档案    </w:t>
            </w:r>
            <w:r>
              <w:rPr>
                <w:rFonts w:hint="eastAsia" w:hAnsi="宋体" w:cs="InnMing-Medium"/>
                <w:b/>
                <w:kern w:val="0"/>
                <w:sz w:val="28"/>
                <w:szCs w:val="28"/>
              </w:rPr>
              <w:t xml:space="preserve"> </w:t>
            </w:r>
            <w:r>
              <w:rPr>
                <w:rFonts w:hint="eastAsia" w:hAnsi="宋体" w:cs="InnMing-Medium"/>
                <w:kern w:val="0"/>
                <w:sz w:val="28"/>
                <w:szCs w:val="28"/>
              </w:rPr>
              <w:t>□有　    □无    □不符合要求</w:t>
            </w:r>
          </w:p>
          <w:p>
            <w:pPr>
              <w:widowControl/>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消防重点部位</w:t>
            </w:r>
            <w:r>
              <w:rPr>
                <w:rFonts w:hint="eastAsia" w:hAnsi="宋体" w:cs="InnMing-Medium"/>
                <w:kern w:val="0"/>
                <w:sz w:val="28"/>
                <w:szCs w:val="28"/>
              </w:rPr>
              <w:t xml:space="preserve"> □</w:t>
            </w:r>
            <w:r>
              <w:rPr>
                <w:rFonts w:hint="eastAsia" w:hAnsi="宋体" w:cs="宋体"/>
                <w:kern w:val="0"/>
                <w:sz w:val="28"/>
                <w:szCs w:val="28"/>
              </w:rPr>
              <w:t>确定</w:t>
            </w:r>
            <w:r>
              <w:rPr>
                <w:rFonts w:hint="eastAsia" w:hAnsi="宋体" w:cs="InnMing-Medium"/>
                <w:kern w:val="0"/>
                <w:sz w:val="28"/>
                <w:szCs w:val="28"/>
              </w:rPr>
              <w:t>　  □未确定</w:t>
            </w: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 xml:space="preserve">专职消防队   </w:t>
            </w:r>
            <w:r>
              <w:rPr>
                <w:rFonts w:hint="eastAsia" w:hAnsi="宋体" w:cs="InnMing-Medium"/>
                <w:kern w:val="0"/>
                <w:sz w:val="28"/>
                <w:szCs w:val="28"/>
              </w:rPr>
              <w:t>□</w:t>
            </w:r>
            <w:r>
              <w:rPr>
                <w:rFonts w:hint="eastAsia" w:hAnsi="宋体" w:cs="宋体"/>
                <w:kern w:val="0"/>
                <w:sz w:val="28"/>
                <w:szCs w:val="28"/>
              </w:rPr>
              <w:t xml:space="preserve">建立 </w:t>
            </w:r>
            <w:r>
              <w:rPr>
                <w:rFonts w:hint="eastAsia" w:hAnsi="宋体" w:cs="InnMing-Medium"/>
                <w:kern w:val="0"/>
                <w:sz w:val="28"/>
                <w:szCs w:val="28"/>
              </w:rPr>
              <w:t>□未建立</w:t>
            </w: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 xml:space="preserve">兼职消防队   </w:t>
            </w:r>
            <w:r>
              <w:rPr>
                <w:rFonts w:hint="eastAsia" w:hAnsi="宋体" w:cs="InnMing-Medium"/>
                <w:kern w:val="0"/>
                <w:sz w:val="28"/>
                <w:szCs w:val="28"/>
              </w:rPr>
              <w:t>□</w:t>
            </w:r>
            <w:r>
              <w:rPr>
                <w:rFonts w:hint="eastAsia" w:hAnsi="宋体" w:cs="宋体"/>
                <w:kern w:val="0"/>
                <w:sz w:val="28"/>
                <w:szCs w:val="28"/>
              </w:rPr>
              <w:t xml:space="preserve">建立 </w:t>
            </w:r>
            <w:r>
              <w:rPr>
                <w:rFonts w:hint="eastAsia" w:hAnsi="宋体" w:cs="InnMing-Medium"/>
                <w:kern w:val="0"/>
                <w:sz w:val="28"/>
                <w:szCs w:val="28"/>
              </w:rPr>
              <w:t>□未建立</w:t>
            </w: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 xml:space="preserve">承担灭火和组织疏散任务的人员   </w:t>
            </w:r>
            <w:r>
              <w:rPr>
                <w:rFonts w:hint="eastAsia" w:hAnsi="宋体" w:cs="InnMing-Medium"/>
                <w:kern w:val="0"/>
                <w:sz w:val="28"/>
                <w:szCs w:val="28"/>
              </w:rPr>
              <w:t>□</w:t>
            </w:r>
            <w:r>
              <w:rPr>
                <w:rFonts w:hint="eastAsia" w:hAnsi="宋体" w:cs="宋体"/>
                <w:kern w:val="0"/>
                <w:sz w:val="28"/>
                <w:szCs w:val="28"/>
              </w:rPr>
              <w:t xml:space="preserve">确定 </w:t>
            </w:r>
            <w:r>
              <w:rPr>
                <w:rFonts w:hint="eastAsia" w:hAnsi="宋体" w:cs="InnMing-Medium"/>
                <w:kern w:val="0"/>
                <w:sz w:val="28"/>
                <w:szCs w:val="28"/>
              </w:rPr>
              <w:t>□未确定</w:t>
            </w:r>
          </w:p>
          <w:p>
            <w:pPr>
              <w:autoSpaceDE w:val="0"/>
              <w:autoSpaceDN w:val="0"/>
              <w:adjustRightInd w:val="0"/>
              <w:snapToGrid w:val="0"/>
              <w:spacing w:line="340" w:lineRule="exact"/>
              <w:rPr>
                <w:rFonts w:hint="eastAsia" w:ascii="黑体" w:hAnsi="宋体" w:eastAsia="黑体" w:cs="InnMing-Medium"/>
                <w:kern w:val="0"/>
                <w:sz w:val="28"/>
                <w:szCs w:val="28"/>
              </w:rPr>
            </w:pPr>
            <w:r>
              <w:rPr>
                <w:rFonts w:hint="eastAsia" w:ascii="黑体" w:hAnsi="宋体" w:eastAsia="黑体" w:cs="InnMing-Medium"/>
                <w:kern w:val="0"/>
                <w:sz w:val="28"/>
                <w:szCs w:val="28"/>
              </w:rPr>
              <w:t>其他情况：</w:t>
            </w:r>
          </w:p>
          <w:p>
            <w:pPr>
              <w:widowControl/>
              <w:adjustRightInd w:val="0"/>
              <w:snapToGrid w:val="0"/>
              <w:spacing w:after="120" w:afterLines="50" w:line="340" w:lineRule="exact"/>
              <w:rPr>
                <w:rFonts w:hint="eastAsia" w:hAnsi="宋体" w:cs="InnMing-Medium"/>
                <w:kern w:val="0"/>
                <w:sz w:val="28"/>
                <w:szCs w:val="28"/>
              </w:rPr>
            </w:pPr>
          </w:p>
          <w:p>
            <w:pPr>
              <w:widowControl/>
              <w:adjustRightInd w:val="0"/>
              <w:snapToGrid w:val="0"/>
              <w:spacing w:after="120" w:afterLines="50" w:line="340" w:lineRule="exact"/>
              <w:rPr>
                <w:rFonts w:hint="eastAsia" w:ascii="黑体" w:hAnsi="宋体" w:eastAsia="黑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3878" w:hRule="atLeast"/>
          <w:jc w:val="center"/>
        </w:trPr>
        <w:tc>
          <w:tcPr>
            <w:tcW w:w="1118" w:type="dxa"/>
            <w:gridSpan w:val="2"/>
            <w:tcBorders>
              <w:top w:val="single" w:color="auto" w:sz="4" w:space="0"/>
              <w:left w:val="single" w:color="auto" w:sz="8" w:space="0"/>
              <w:bottom w:val="single" w:color="auto" w:sz="8" w:space="0"/>
            </w:tcBorders>
            <w:noWrap w:val="0"/>
            <w:vAlign w:val="center"/>
          </w:tcPr>
          <w:p>
            <w:pPr>
              <w:jc w:val="center"/>
              <w:rPr>
                <w:rFonts w:hint="eastAsia" w:hAnsi="宋体" w:cs="宋体"/>
                <w:kern w:val="0"/>
                <w:sz w:val="28"/>
                <w:szCs w:val="28"/>
              </w:rPr>
            </w:pPr>
            <w:r>
              <w:rPr>
                <w:rFonts w:hint="eastAsia" w:hAnsi="宋体" w:cs="宋体"/>
                <w:kern w:val="0"/>
                <w:sz w:val="28"/>
                <w:szCs w:val="28"/>
              </w:rPr>
              <w:t>建筑防火</w:t>
            </w:r>
          </w:p>
        </w:tc>
        <w:tc>
          <w:tcPr>
            <w:tcW w:w="8014" w:type="dxa"/>
            <w:gridSpan w:val="2"/>
            <w:tcBorders>
              <w:top w:val="single" w:color="auto" w:sz="4" w:space="0"/>
              <w:bottom w:val="single" w:color="auto" w:sz="8" w:space="0"/>
              <w:right w:val="single" w:color="auto" w:sz="8" w:space="0"/>
            </w:tcBorders>
            <w:noWrap w:val="0"/>
            <w:vAlign w:val="top"/>
          </w:tcPr>
          <w:p>
            <w:pPr>
              <w:autoSpaceDE w:val="0"/>
              <w:autoSpaceDN w:val="0"/>
              <w:adjustRightInd w:val="0"/>
              <w:snapToGrid w:val="0"/>
              <w:spacing w:before="120" w:beforeLines="50" w:line="340" w:lineRule="exact"/>
              <w:rPr>
                <w:rFonts w:hint="eastAsia" w:ascii="黑体" w:hAnsi="宋体" w:eastAsia="黑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生产、储存、经营易燃易爆危险品的场所与居住场所</w:t>
            </w:r>
          </w:p>
          <w:p>
            <w:pPr>
              <w:autoSpaceDE w:val="0"/>
              <w:autoSpaceDN w:val="0"/>
              <w:adjustRightInd w:val="0"/>
              <w:snapToGrid w:val="0"/>
              <w:spacing w:line="340" w:lineRule="exact"/>
              <w:rPr>
                <w:rFonts w:hint="eastAsia" w:hAnsi="宋体" w:cs="InnMing-Medium"/>
                <w:kern w:val="0"/>
                <w:sz w:val="28"/>
                <w:szCs w:val="28"/>
              </w:rPr>
            </w:pPr>
            <w:r>
              <w:rPr>
                <w:rFonts w:hint="eastAsia" w:ascii="黑体" w:hAnsi="宋体" w:eastAsia="黑体" w:cs="InnMing-Medium"/>
                <w:kern w:val="0"/>
                <w:sz w:val="28"/>
                <w:szCs w:val="28"/>
              </w:rPr>
              <w:t xml:space="preserve">         设置在同一建筑物内 </w:t>
            </w:r>
            <w:r>
              <w:rPr>
                <w:rFonts w:hint="eastAsia" w:hAnsi="宋体" w:cs="InnMing-Medium"/>
                <w:kern w:val="0"/>
                <w:sz w:val="28"/>
                <w:szCs w:val="28"/>
              </w:rPr>
              <w:t>□否　□是</w:t>
            </w:r>
          </w:p>
          <w:p>
            <w:pPr>
              <w:autoSpaceDE w:val="0"/>
              <w:autoSpaceDN w:val="0"/>
              <w:adjustRightInd w:val="0"/>
              <w:snapToGrid w:val="0"/>
              <w:spacing w:line="340" w:lineRule="exact"/>
              <w:rPr>
                <w:rFonts w:hint="eastAsia" w:ascii="黑体" w:hAnsi="宋体" w:eastAsia="黑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生产、储存、经营其他物品的场所与居住场所设置在</w:t>
            </w:r>
          </w:p>
          <w:p>
            <w:pPr>
              <w:autoSpaceDE w:val="0"/>
              <w:autoSpaceDN w:val="0"/>
              <w:adjustRightInd w:val="0"/>
              <w:snapToGrid w:val="0"/>
              <w:spacing w:line="340" w:lineRule="exact"/>
              <w:rPr>
                <w:rFonts w:hint="eastAsia" w:hAnsi="宋体" w:cs="InnMing-Medium"/>
                <w:kern w:val="0"/>
                <w:sz w:val="28"/>
                <w:szCs w:val="28"/>
              </w:rPr>
            </w:pPr>
            <w:r>
              <w:rPr>
                <w:rFonts w:hint="eastAsia" w:ascii="黑体" w:hAnsi="宋体" w:eastAsia="黑体" w:cs="InnMing-Medium"/>
                <w:kern w:val="0"/>
                <w:sz w:val="28"/>
                <w:szCs w:val="28"/>
              </w:rPr>
              <w:t xml:space="preserve">         同一建筑物内       </w:t>
            </w:r>
            <w:r>
              <w:rPr>
                <w:rFonts w:hint="eastAsia" w:hAnsi="宋体" w:cs="InnMing-Medium"/>
                <w:kern w:val="0"/>
                <w:sz w:val="28"/>
                <w:szCs w:val="28"/>
              </w:rPr>
              <w:t>□符合标准  □不符合标准</w:t>
            </w:r>
          </w:p>
          <w:p>
            <w:pPr>
              <w:adjustRightInd w:val="0"/>
              <w:snapToGrid w:val="0"/>
              <w:spacing w:line="340" w:lineRule="exact"/>
              <w:rPr>
                <w:rFonts w:hint="eastAsia" w:ascii="黑体" w:hAnsi="宋体" w:eastAsia="黑体" w:cs="InnMing-Medium"/>
                <w:kern w:val="0"/>
                <w:sz w:val="28"/>
                <w:szCs w:val="28"/>
              </w:rPr>
            </w:pPr>
            <w:r>
              <w:rPr>
                <w:rFonts w:hint="eastAsia"/>
                <w:sz w:val="28"/>
                <w:szCs w:val="28"/>
              </w:rPr>
              <w:t xml:space="preserve">□不涉及 </w:t>
            </w:r>
            <w:r>
              <w:rPr>
                <w:rFonts w:hint="eastAsia" w:ascii="黑体" w:hAnsi="宋体" w:eastAsia="黑体" w:cs="InnMing-Medium"/>
                <w:kern w:val="0"/>
                <w:sz w:val="28"/>
                <w:szCs w:val="28"/>
              </w:rPr>
              <w:t xml:space="preserve">人员密集场所外墙门窗上设置影响逃生、灭火救援的   </w:t>
            </w:r>
          </w:p>
          <w:p>
            <w:pPr>
              <w:adjustRightInd w:val="0"/>
              <w:snapToGrid w:val="0"/>
              <w:spacing w:line="340" w:lineRule="exact"/>
              <w:rPr>
                <w:rFonts w:hint="eastAsia" w:ascii="黑体" w:hAnsi="宋体" w:eastAsia="黑体" w:cs="InnMing-Medium"/>
                <w:kern w:val="0"/>
                <w:sz w:val="28"/>
                <w:szCs w:val="28"/>
              </w:rPr>
            </w:pPr>
            <w:r>
              <w:rPr>
                <w:rFonts w:hint="eastAsia" w:ascii="黑体" w:hAnsi="宋体" w:eastAsia="黑体" w:cs="InnMing-Medium"/>
                <w:kern w:val="0"/>
                <w:sz w:val="28"/>
                <w:szCs w:val="28"/>
              </w:rPr>
              <w:t xml:space="preserve">         障碍物</w:t>
            </w:r>
            <w:r>
              <w:rPr>
                <w:rFonts w:hint="eastAsia"/>
                <w:bCs/>
                <w:sz w:val="28"/>
                <w:szCs w:val="28"/>
              </w:rPr>
              <w:t xml:space="preserve">             </w:t>
            </w:r>
            <w:r>
              <w:rPr>
                <w:rFonts w:hint="eastAsia" w:hAnsi="宋体"/>
                <w:sz w:val="28"/>
                <w:szCs w:val="28"/>
              </w:rPr>
              <w:t>□否        □是</w:t>
            </w:r>
          </w:p>
          <w:p>
            <w:pPr>
              <w:autoSpaceDE w:val="0"/>
              <w:autoSpaceDN w:val="0"/>
              <w:adjustRightInd w:val="0"/>
              <w:snapToGrid w:val="0"/>
              <w:spacing w:line="340" w:lineRule="exact"/>
              <w:rPr>
                <w:rFonts w:hint="eastAsia" w:ascii="黑体" w:hAnsi="宋体" w:eastAsia="黑体" w:cs="InnMing-Medium"/>
                <w:kern w:val="0"/>
                <w:sz w:val="28"/>
                <w:szCs w:val="28"/>
              </w:rPr>
            </w:pPr>
            <w:r>
              <w:rPr>
                <w:rFonts w:hint="eastAsia" w:ascii="黑体" w:hAnsi="宋体" w:eastAsia="黑体" w:cs="InnMing-Medium"/>
                <w:kern w:val="0"/>
                <w:sz w:val="28"/>
                <w:szCs w:val="28"/>
              </w:rPr>
              <w:t xml:space="preserve">消防扑救场地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ascii="黑体" w:hAnsi="宋体" w:eastAsia="黑体" w:cs="InnMing-Medium"/>
                <w:kern w:val="0"/>
                <w:sz w:val="28"/>
                <w:szCs w:val="28"/>
              </w:rPr>
            </w:pPr>
            <w:r>
              <w:rPr>
                <w:rFonts w:hint="eastAsia" w:ascii="黑体" w:hAnsi="宋体" w:eastAsia="黑体" w:cs="InnMing-Medium"/>
                <w:kern w:val="0"/>
                <w:sz w:val="28"/>
                <w:szCs w:val="28"/>
              </w:rPr>
              <w:t xml:space="preserve">消防登高扑救面  </w:t>
            </w:r>
            <w:r>
              <w:rPr>
                <w:rFonts w:hint="eastAsia" w:hAnsi="宋体" w:cs="InnMing-Medium"/>
                <w:kern w:val="0"/>
                <w:sz w:val="28"/>
                <w:szCs w:val="28"/>
              </w:rPr>
              <w:t>抽查部位及问题</w:t>
            </w:r>
            <w:r>
              <w:rPr>
                <w:rFonts w:hint="eastAsia" w:hAnsi="宋体" w:cs="InnMing-Medium"/>
                <w:kern w:val="0"/>
                <w:sz w:val="28"/>
                <w:szCs w:val="28"/>
                <w:u w:val="single"/>
              </w:rPr>
              <w:t>　   　　 　           　</w:t>
            </w:r>
          </w:p>
          <w:p>
            <w:pPr>
              <w:autoSpaceDE w:val="0"/>
              <w:autoSpaceDN w:val="0"/>
              <w:adjustRightInd w:val="0"/>
              <w:snapToGrid w:val="0"/>
              <w:spacing w:line="340" w:lineRule="exact"/>
              <w:rPr>
                <w:rFonts w:hint="eastAsia" w:hAnsi="宋体" w:cs="InnMing-Medium"/>
                <w:kern w:val="0"/>
                <w:sz w:val="28"/>
                <w:szCs w:val="28"/>
                <w:u w:val="single"/>
              </w:rPr>
            </w:pPr>
            <w:r>
              <w:rPr>
                <w:rFonts w:hint="eastAsia" w:ascii="黑体" w:hAnsi="宋体" w:eastAsia="黑体" w:cs="InnMing-Medium"/>
                <w:kern w:val="0"/>
                <w:sz w:val="28"/>
                <w:szCs w:val="28"/>
              </w:rPr>
              <w:t xml:space="preserve">消防车通道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hAnsi="宋体" w:cs="InnMing-Medium"/>
                <w:kern w:val="0"/>
                <w:sz w:val="28"/>
                <w:szCs w:val="28"/>
                <w:u w:val="single"/>
              </w:rPr>
            </w:pPr>
            <w:r>
              <w:rPr>
                <w:rFonts w:hint="eastAsia" w:ascii="黑体" w:hAnsi="宋体" w:eastAsia="黑体" w:cs="InnMing-Medium"/>
                <w:kern w:val="0"/>
                <w:sz w:val="28"/>
                <w:szCs w:val="28"/>
              </w:rPr>
              <w:t>防火间距</w:t>
            </w:r>
            <w:r>
              <w:rPr>
                <w:rFonts w:hint="eastAsia" w:hAnsi="宋体" w:cs="InnMing-Medium"/>
                <w:kern w:val="0"/>
                <w:sz w:val="28"/>
                <w:szCs w:val="28"/>
              </w:rPr>
              <w:t>　  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防火分区</w:t>
            </w:r>
            <w:r>
              <w:rPr>
                <w:rFonts w:hint="eastAsia" w:hAnsi="宋体" w:cs="InnMing-Medium"/>
                <w:b/>
                <w:kern w:val="0"/>
                <w:sz w:val="28"/>
                <w:szCs w:val="28"/>
              </w:rPr>
              <w:t xml:space="preserve">  </w:t>
            </w:r>
            <w:r>
              <w:rPr>
                <w:rFonts w:hint="eastAsia" w:hAnsi="宋体" w:cs="InnMing-Medium"/>
                <w:kern w:val="0"/>
                <w:sz w:val="28"/>
                <w:szCs w:val="28"/>
              </w:rPr>
              <w:t>抽查部位及问题</w:t>
            </w:r>
            <w:r>
              <w:rPr>
                <w:rFonts w:hint="eastAsia" w:hAnsi="宋体" w:cs="InnMing-Medium"/>
                <w:kern w:val="0"/>
                <w:sz w:val="28"/>
                <w:szCs w:val="28"/>
                <w:u w:val="single"/>
              </w:rPr>
              <w:t>　             　    　</w:t>
            </w: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防烟分区</w:t>
            </w:r>
            <w:r>
              <w:rPr>
                <w:rFonts w:hint="eastAsia" w:hAnsi="宋体" w:cs="InnMing-Medium"/>
                <w:b/>
                <w:kern w:val="0"/>
                <w:sz w:val="28"/>
                <w:szCs w:val="28"/>
              </w:rPr>
              <w:t xml:space="preserve">  </w:t>
            </w:r>
            <w:r>
              <w:rPr>
                <w:rFonts w:hint="eastAsia" w:hAnsi="宋体" w:cs="InnMing-Medium"/>
                <w:kern w:val="0"/>
                <w:sz w:val="28"/>
                <w:szCs w:val="28"/>
              </w:rPr>
              <w:t>抽查部位及问题</w:t>
            </w:r>
            <w:r>
              <w:rPr>
                <w:rFonts w:hint="eastAsia" w:hAnsi="宋体" w:cs="InnMing-Medium"/>
                <w:kern w:val="0"/>
                <w:sz w:val="28"/>
                <w:szCs w:val="28"/>
                <w:u w:val="single"/>
              </w:rPr>
              <w:t>　             　    　</w:t>
            </w:r>
          </w:p>
          <w:p>
            <w:pPr>
              <w:autoSpaceDE w:val="0"/>
              <w:autoSpaceDN w:val="0"/>
              <w:adjustRightInd w:val="0"/>
              <w:snapToGrid w:val="0"/>
              <w:spacing w:line="340" w:lineRule="exact"/>
              <w:rPr>
                <w:rFonts w:hint="eastAsia" w:hAnsi="宋体" w:cs="InnMing-Medium"/>
                <w:kern w:val="0"/>
                <w:sz w:val="28"/>
                <w:szCs w:val="28"/>
                <w:u w:val="single"/>
              </w:rPr>
            </w:pPr>
            <w:r>
              <w:rPr>
                <w:rFonts w:hint="eastAsia" w:hAnsi="宋体" w:cs="InnMing-Medium"/>
                <w:kern w:val="0"/>
                <w:sz w:val="28"/>
                <w:szCs w:val="28"/>
              </w:rPr>
              <w:t xml:space="preserve">□不涉及 </w:t>
            </w:r>
            <w:r>
              <w:rPr>
                <w:rFonts w:hint="eastAsia" w:ascii="黑体" w:hAnsi="宋体" w:eastAsia="黑体" w:cs="InnMing-Medium"/>
                <w:kern w:val="0"/>
                <w:sz w:val="28"/>
                <w:szCs w:val="28"/>
              </w:rPr>
              <w:t>室内装修材料</w:t>
            </w:r>
            <w:r>
              <w:rPr>
                <w:rFonts w:hint="eastAsia" w:hAnsi="宋体" w:cs="InnMing-Medium"/>
                <w:b/>
                <w:kern w:val="0"/>
                <w:sz w:val="28"/>
                <w:szCs w:val="28"/>
              </w:rPr>
              <w:t xml:space="preserve">  </w:t>
            </w:r>
            <w:r>
              <w:rPr>
                <w:rFonts w:hint="eastAsia" w:hAnsi="宋体" w:cs="InnMing-Medium"/>
                <w:kern w:val="0"/>
                <w:sz w:val="28"/>
                <w:szCs w:val="28"/>
              </w:rPr>
              <w:t xml:space="preserve">抽查部位及问题   </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hAnsi="宋体" w:cs="InnMing-Medium"/>
                <w:kern w:val="0"/>
                <w:sz w:val="28"/>
                <w:szCs w:val="28"/>
                <w:u w:val="single"/>
              </w:rPr>
            </w:pPr>
            <w:r>
              <w:rPr>
                <w:rFonts w:hint="eastAsia" w:hAnsi="宋体" w:cs="InnMing-Medium"/>
                <w:kern w:val="0"/>
                <w:sz w:val="28"/>
                <w:szCs w:val="28"/>
              </w:rPr>
              <w:t xml:space="preserve">□不涉及 </w:t>
            </w:r>
            <w:r>
              <w:rPr>
                <w:rFonts w:hint="eastAsia" w:ascii="黑体" w:hAnsi="宋体" w:eastAsia="黑体" w:cs="InnMing-Medium"/>
                <w:kern w:val="0"/>
                <w:sz w:val="28"/>
                <w:szCs w:val="28"/>
              </w:rPr>
              <w:t>建筑外墙装修材料</w:t>
            </w:r>
            <w:r>
              <w:rPr>
                <w:rFonts w:hint="eastAsia" w:hAnsi="宋体" w:cs="InnMing-Medium"/>
                <w:b/>
                <w:kern w:val="0"/>
                <w:sz w:val="28"/>
                <w:szCs w:val="28"/>
              </w:rPr>
              <w:t xml:space="preserve">  </w:t>
            </w:r>
            <w:r>
              <w:rPr>
                <w:rFonts w:hint="eastAsia" w:hAnsi="宋体" w:cs="InnMing-Medium"/>
                <w:kern w:val="0"/>
                <w:sz w:val="28"/>
                <w:szCs w:val="28"/>
              </w:rPr>
              <w:t>抽查部位及问题</w:t>
            </w:r>
            <w:r>
              <w:rPr>
                <w:rFonts w:hint="eastAsia" w:hAnsi="宋体" w:cs="InnMing-Medium"/>
                <w:kern w:val="0"/>
                <w:sz w:val="28"/>
                <w:szCs w:val="28"/>
                <w:u w:val="single"/>
              </w:rPr>
              <w:t>　        　　</w:t>
            </w:r>
          </w:p>
          <w:p>
            <w:pPr>
              <w:autoSpaceDE w:val="0"/>
              <w:autoSpaceDN w:val="0"/>
              <w:adjustRightInd w:val="0"/>
              <w:snapToGrid w:val="0"/>
              <w:spacing w:line="340" w:lineRule="exact"/>
              <w:rPr>
                <w:rFonts w:hint="eastAsia" w:hAnsi="宋体" w:cs="InnMing-Medium"/>
                <w:kern w:val="0"/>
                <w:sz w:val="28"/>
                <w:szCs w:val="28"/>
              </w:rPr>
            </w:pP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3245" w:hRule="atLeast"/>
          <w:jc w:val="center"/>
        </w:trPr>
        <w:tc>
          <w:tcPr>
            <w:tcW w:w="1118" w:type="dxa"/>
            <w:gridSpan w:val="2"/>
            <w:tcBorders>
              <w:top w:val="single" w:color="auto" w:sz="8" w:space="0"/>
              <w:left w:val="single" w:color="auto" w:sz="8" w:space="0"/>
            </w:tcBorders>
            <w:noWrap w:val="0"/>
            <w:vAlign w:val="center"/>
          </w:tcPr>
          <w:p>
            <w:pPr>
              <w:jc w:val="center"/>
              <w:rPr>
                <w:rFonts w:hint="eastAsia" w:hAnsi="宋体" w:cs="宋体"/>
                <w:kern w:val="0"/>
                <w:sz w:val="28"/>
                <w:szCs w:val="28"/>
              </w:rPr>
            </w:pPr>
            <w:r>
              <w:rPr>
                <w:rFonts w:hint="eastAsia" w:hAnsi="宋体" w:cs="宋体"/>
                <w:kern w:val="0"/>
                <w:sz w:val="28"/>
                <w:szCs w:val="28"/>
              </w:rPr>
              <w:t>安全疏散</w:t>
            </w:r>
          </w:p>
        </w:tc>
        <w:tc>
          <w:tcPr>
            <w:tcW w:w="8014" w:type="dxa"/>
            <w:gridSpan w:val="2"/>
            <w:tcBorders>
              <w:top w:val="single" w:color="auto" w:sz="8" w:space="0"/>
              <w:right w:val="single" w:color="auto" w:sz="8" w:space="0"/>
            </w:tcBorders>
            <w:noWrap w:val="0"/>
            <w:vAlign w:val="top"/>
          </w:tcPr>
          <w:p>
            <w:pPr>
              <w:autoSpaceDE w:val="0"/>
              <w:autoSpaceDN w:val="0"/>
              <w:adjustRightInd w:val="0"/>
              <w:snapToGrid w:val="0"/>
              <w:spacing w:before="120" w:beforeLines="50" w:line="340" w:lineRule="exact"/>
              <w:rPr>
                <w:rFonts w:hint="eastAsia" w:hAnsi="宋体" w:cs="InnMing-Medium"/>
                <w:kern w:val="0"/>
                <w:sz w:val="28"/>
                <w:szCs w:val="28"/>
              </w:rPr>
            </w:pPr>
            <w:r>
              <w:rPr>
                <w:rFonts w:hint="eastAsia" w:ascii="黑体" w:hAnsi="宋体" w:eastAsia="黑体" w:cs="InnMing-Medium"/>
                <w:kern w:val="0"/>
                <w:sz w:val="28"/>
                <w:szCs w:val="28"/>
              </w:rPr>
              <w:t xml:space="preserve">疏散通道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hAnsi="宋体" w:cs="InnMing-Medium"/>
                <w:kern w:val="0"/>
                <w:sz w:val="28"/>
                <w:szCs w:val="28"/>
              </w:rPr>
            </w:pPr>
            <w:r>
              <w:rPr>
                <w:rFonts w:hint="eastAsia" w:ascii="黑体" w:hAnsi="宋体" w:eastAsia="黑体" w:cs="InnMing-Medium"/>
                <w:kern w:val="0"/>
                <w:sz w:val="28"/>
                <w:szCs w:val="28"/>
              </w:rPr>
              <w:t xml:space="preserve">安全出口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hAnsi="宋体" w:cs="InnMing-Medium"/>
                <w:kern w:val="0"/>
                <w:sz w:val="28"/>
                <w:szCs w:val="28"/>
                <w:u w:val="single"/>
              </w:rPr>
            </w:pPr>
            <w:r>
              <w:rPr>
                <w:rFonts w:hint="eastAsia" w:ascii="黑体" w:hAnsi="宋体" w:eastAsia="黑体" w:cs="InnMing-Medium"/>
                <w:kern w:val="0"/>
                <w:sz w:val="28"/>
                <w:szCs w:val="28"/>
              </w:rPr>
              <w:t xml:space="preserve">应急照明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hAnsi="宋体" w:cs="InnMing-Medium"/>
                <w:kern w:val="0"/>
                <w:sz w:val="28"/>
                <w:szCs w:val="28"/>
              </w:rPr>
            </w:pPr>
            <w:r>
              <w:rPr>
                <w:rFonts w:hint="eastAsia" w:ascii="黑体" w:hAnsi="宋体" w:eastAsia="黑体" w:cs="InnMing-Medium"/>
                <w:kern w:val="0"/>
                <w:sz w:val="28"/>
                <w:szCs w:val="28"/>
              </w:rPr>
              <w:t xml:space="preserve">疏散指示标志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ascii="黑体" w:hAnsi="宋体" w:eastAsia="黑体" w:cs="InnMing-Medium"/>
                <w:kern w:val="0"/>
                <w:sz w:val="28"/>
                <w:szCs w:val="28"/>
              </w:rPr>
            </w:pPr>
            <w:r>
              <w:rPr>
                <w:rFonts w:hint="eastAsia" w:hAnsi="宋体" w:cs="InnMing-Medium"/>
                <w:kern w:val="0"/>
                <w:sz w:val="28"/>
                <w:szCs w:val="28"/>
              </w:rPr>
              <w:t xml:space="preserve">□有□无 </w:t>
            </w:r>
            <w:r>
              <w:rPr>
                <w:rFonts w:hint="eastAsia" w:ascii="黑体" w:hAnsi="宋体" w:eastAsia="黑体" w:cs="InnMing-Medium"/>
                <w:kern w:val="0"/>
                <w:sz w:val="28"/>
                <w:szCs w:val="28"/>
              </w:rPr>
              <w:t xml:space="preserve">避难层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hAnsi="宋体" w:cs="InnMing-Medium"/>
                <w:kern w:val="0"/>
                <w:sz w:val="28"/>
                <w:szCs w:val="28"/>
              </w:rPr>
            </w:pPr>
            <w:r>
              <w:rPr>
                <w:rFonts w:hint="eastAsia" w:hAnsi="宋体" w:cs="InnMing-Medium"/>
                <w:kern w:val="0"/>
                <w:sz w:val="28"/>
                <w:szCs w:val="28"/>
              </w:rPr>
              <w:t xml:space="preserve">□有□无 </w:t>
            </w:r>
            <w:r>
              <w:rPr>
                <w:rFonts w:hint="eastAsia" w:ascii="黑体" w:hAnsi="宋体" w:eastAsia="黑体" w:cs="InnMing-Medium"/>
                <w:kern w:val="0"/>
                <w:sz w:val="28"/>
                <w:szCs w:val="28"/>
              </w:rPr>
              <w:t xml:space="preserve">应急广播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40" w:lineRule="exact"/>
              <w:rPr>
                <w:rFonts w:hint="eastAsia" w:hAnsi="宋体" w:cs="InnMing-Medium"/>
                <w:kern w:val="0"/>
                <w:sz w:val="28"/>
                <w:szCs w:val="28"/>
                <w:u w:val="single"/>
              </w:rPr>
            </w:pPr>
          </w:p>
          <w:p>
            <w:pPr>
              <w:autoSpaceDE w:val="0"/>
              <w:autoSpaceDN w:val="0"/>
              <w:adjustRightInd w:val="0"/>
              <w:snapToGrid w:val="0"/>
              <w:spacing w:line="340" w:lineRule="exact"/>
              <w:rPr>
                <w:rFonts w:hint="eastAsia" w:hAnsi="宋体" w:cs="InnMing-Medium"/>
                <w:kern w:val="0"/>
                <w:sz w:val="28"/>
                <w:szCs w:val="28"/>
                <w:u w:val="single"/>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2478" w:hRule="atLeast"/>
          <w:jc w:val="center"/>
        </w:trPr>
        <w:tc>
          <w:tcPr>
            <w:tcW w:w="1118" w:type="dxa"/>
            <w:gridSpan w:val="2"/>
            <w:tcBorders>
              <w:left w:val="single" w:color="auto" w:sz="8" w:space="0"/>
              <w:bottom w:val="single" w:color="auto" w:sz="4" w:space="0"/>
            </w:tcBorders>
            <w:noWrap w:val="0"/>
            <w:vAlign w:val="center"/>
          </w:tcPr>
          <w:p>
            <w:pPr>
              <w:jc w:val="center"/>
              <w:rPr>
                <w:rFonts w:hint="eastAsia" w:hAnsi="宋体" w:cs="宋体"/>
                <w:spacing w:val="-12"/>
                <w:kern w:val="0"/>
                <w:sz w:val="28"/>
                <w:szCs w:val="28"/>
              </w:rPr>
            </w:pPr>
            <w:r>
              <w:rPr>
                <w:rFonts w:hint="eastAsia" w:hAnsi="宋体" w:cs="宋体"/>
                <w:kern w:val="0"/>
                <w:sz w:val="28"/>
                <w:szCs w:val="28"/>
              </w:rPr>
              <w:t>消防</w:t>
            </w:r>
            <w:r>
              <w:rPr>
                <w:rFonts w:hint="eastAsia" w:hAnsi="宋体" w:cs="宋体"/>
                <w:spacing w:val="-6"/>
                <w:kern w:val="0"/>
                <w:sz w:val="28"/>
                <w:szCs w:val="28"/>
              </w:rPr>
              <w:t>控制室</w:t>
            </w:r>
          </w:p>
        </w:tc>
        <w:tc>
          <w:tcPr>
            <w:tcW w:w="8014" w:type="dxa"/>
            <w:gridSpan w:val="2"/>
            <w:tcBorders>
              <w:bottom w:val="single" w:color="auto" w:sz="4" w:space="0"/>
              <w:right w:val="single" w:color="auto" w:sz="8" w:space="0"/>
            </w:tcBorders>
            <w:noWrap w:val="0"/>
            <w:vAlign w:val="top"/>
          </w:tcPr>
          <w:p>
            <w:pPr>
              <w:widowControl/>
              <w:adjustRightInd w:val="0"/>
              <w:snapToGrid w:val="0"/>
              <w:spacing w:before="120" w:beforeLines="50" w:line="320" w:lineRule="exact"/>
              <w:rPr>
                <w:rFonts w:hint="eastAsia" w:eastAsia="黑体" w:cs="InnMing-Medium"/>
                <w:kern w:val="0"/>
                <w:sz w:val="28"/>
                <w:szCs w:val="28"/>
              </w:rPr>
            </w:pPr>
            <w:r>
              <w:rPr>
                <w:rFonts w:hint="eastAsia" w:hAnsi="宋体" w:cs="InnMing-Medium"/>
                <w:kern w:val="0"/>
                <w:sz w:val="28"/>
                <w:szCs w:val="28"/>
              </w:rPr>
              <w:t xml:space="preserve">□有　□无  </w:t>
            </w:r>
            <w:r>
              <w:rPr>
                <w:rFonts w:hint="eastAsia" w:eastAsia="黑体" w:cs="InnMing-Medium"/>
                <w:kern w:val="0"/>
                <w:sz w:val="28"/>
                <w:szCs w:val="28"/>
              </w:rPr>
              <w:t>消防控制室</w:t>
            </w:r>
          </w:p>
          <w:p>
            <w:pPr>
              <w:widowControl/>
              <w:adjustRightInd w:val="0"/>
              <w:snapToGrid w:val="0"/>
              <w:spacing w:line="320" w:lineRule="exact"/>
              <w:rPr>
                <w:rFonts w:hint="eastAsia" w:hAnsi="宋体" w:cs="InnMing-Medium"/>
                <w:kern w:val="0"/>
                <w:sz w:val="28"/>
                <w:szCs w:val="28"/>
              </w:rPr>
            </w:pPr>
            <w:r>
              <w:rPr>
                <w:rFonts w:hint="eastAsia" w:ascii="黑体" w:hAnsi="宋体" w:eastAsia="黑体" w:cs="宋体"/>
                <w:kern w:val="0"/>
                <w:sz w:val="28"/>
                <w:szCs w:val="28"/>
              </w:rPr>
              <w:t xml:space="preserve">  值班操作人员</w:t>
            </w:r>
            <w:r>
              <w:rPr>
                <w:rFonts w:hint="eastAsia" w:hAnsi="宋体" w:cs="InnMing-Medium"/>
                <w:kern w:val="0"/>
                <w:sz w:val="28"/>
                <w:szCs w:val="28"/>
              </w:rPr>
              <w:t xml:space="preserve"> 持证人数</w:t>
            </w:r>
            <w:r>
              <w:rPr>
                <w:rFonts w:hint="eastAsia" w:hAnsi="宋体" w:cs="InnMing-Medium"/>
                <w:kern w:val="0"/>
                <w:sz w:val="28"/>
                <w:szCs w:val="28"/>
                <w:u w:val="single"/>
              </w:rPr>
              <w:t xml:space="preserve">    </w:t>
            </w:r>
            <w:r>
              <w:rPr>
                <w:rFonts w:hint="eastAsia" w:hAnsi="宋体" w:cs="InnMing-Medium"/>
                <w:kern w:val="0"/>
                <w:sz w:val="28"/>
                <w:szCs w:val="28"/>
              </w:rPr>
              <w:t xml:space="preserve">  在岗人数</w:t>
            </w:r>
            <w:r>
              <w:rPr>
                <w:rFonts w:hint="eastAsia" w:hAnsi="宋体" w:cs="InnMing-Medium"/>
                <w:kern w:val="0"/>
                <w:sz w:val="28"/>
                <w:szCs w:val="28"/>
                <w:u w:val="single"/>
              </w:rPr>
              <w:t xml:space="preserve">    </w:t>
            </w:r>
            <w:r>
              <w:rPr>
                <w:rFonts w:hint="eastAsia" w:hAnsi="宋体" w:cs="InnMing-Medium"/>
                <w:kern w:val="0"/>
                <w:sz w:val="28"/>
                <w:szCs w:val="28"/>
              </w:rPr>
              <w:t xml:space="preserve">  </w:t>
            </w:r>
          </w:p>
          <w:p>
            <w:pPr>
              <w:widowControl/>
              <w:adjustRightInd w:val="0"/>
              <w:snapToGrid w:val="0"/>
              <w:spacing w:line="320" w:lineRule="exact"/>
              <w:ind w:firstLine="280" w:firstLineChars="100"/>
              <w:rPr>
                <w:rFonts w:hint="eastAsia" w:hAnsi="宋体" w:cs="InnMing-Medium"/>
                <w:kern w:val="0"/>
                <w:sz w:val="28"/>
                <w:szCs w:val="28"/>
              </w:rPr>
            </w:pPr>
            <w:r>
              <w:rPr>
                <w:rFonts w:hint="eastAsia" w:ascii="黑体" w:hAnsi="宋体" w:eastAsia="黑体" w:cs="InnMing-Medium"/>
                <w:kern w:val="0"/>
                <w:sz w:val="28"/>
                <w:szCs w:val="28"/>
              </w:rPr>
              <w:t xml:space="preserve">值班记录 </w:t>
            </w:r>
            <w:r>
              <w:rPr>
                <w:rFonts w:hint="eastAsia" w:hAnsi="宋体" w:cs="InnMing-Medium"/>
                <w:kern w:val="0"/>
                <w:sz w:val="28"/>
                <w:szCs w:val="28"/>
              </w:rPr>
              <w:t xml:space="preserve"> □</w:t>
            </w:r>
            <w:r>
              <w:rPr>
                <w:rFonts w:hint="eastAsia" w:hAnsi="宋体" w:cs="宋体"/>
                <w:kern w:val="0"/>
                <w:sz w:val="28"/>
                <w:szCs w:val="28"/>
              </w:rPr>
              <w:t xml:space="preserve">有  </w:t>
            </w:r>
            <w:r>
              <w:rPr>
                <w:rFonts w:hint="eastAsia" w:hAnsi="宋体" w:cs="InnMing-Medium"/>
                <w:kern w:val="0"/>
                <w:sz w:val="28"/>
                <w:szCs w:val="28"/>
              </w:rPr>
              <w:t>□无</w:t>
            </w:r>
          </w:p>
          <w:p>
            <w:pPr>
              <w:widowControl/>
              <w:adjustRightInd w:val="0"/>
              <w:snapToGrid w:val="0"/>
              <w:spacing w:line="320" w:lineRule="exact"/>
              <w:rPr>
                <w:rFonts w:hint="eastAsia" w:hAnsi="宋体" w:cs="InnMing-Medium"/>
                <w:kern w:val="0"/>
                <w:sz w:val="28"/>
                <w:szCs w:val="28"/>
              </w:rPr>
            </w:pPr>
            <w:r>
              <w:rPr>
                <w:rFonts w:hint="eastAsia" w:ascii="黑体" w:hAnsi="宋体" w:eastAsia="黑体" w:cs="宋体"/>
                <w:kern w:val="0"/>
                <w:sz w:val="28"/>
                <w:szCs w:val="28"/>
              </w:rPr>
              <w:t xml:space="preserve">  消防联动控制设备运行情况</w:t>
            </w:r>
            <w:r>
              <w:rPr>
                <w:rFonts w:hint="eastAsia" w:ascii="黑体" w:hAnsi="宋体" w:eastAsia="黑体" w:cs="InnMing-Medium"/>
                <w:kern w:val="0"/>
                <w:sz w:val="28"/>
                <w:szCs w:val="28"/>
              </w:rPr>
              <w:t xml:space="preserve">  </w:t>
            </w:r>
            <w:r>
              <w:rPr>
                <w:rFonts w:hint="eastAsia" w:hAnsi="宋体" w:cs="InnMing-Medium"/>
                <w:kern w:val="0"/>
                <w:sz w:val="28"/>
                <w:szCs w:val="28"/>
              </w:rPr>
              <w:t>□</w:t>
            </w:r>
            <w:r>
              <w:rPr>
                <w:rFonts w:hint="eastAsia" w:hAnsi="宋体" w:cs="宋体"/>
                <w:kern w:val="0"/>
                <w:sz w:val="28"/>
                <w:szCs w:val="28"/>
              </w:rPr>
              <w:t xml:space="preserve">正常  </w:t>
            </w:r>
            <w:r>
              <w:rPr>
                <w:rFonts w:hint="eastAsia" w:hAnsi="宋体" w:cs="InnMing-Medium"/>
                <w:kern w:val="0"/>
                <w:sz w:val="28"/>
                <w:szCs w:val="28"/>
              </w:rPr>
              <w:t>□不正常</w:t>
            </w:r>
          </w:p>
          <w:p>
            <w:pPr>
              <w:autoSpaceDE w:val="0"/>
              <w:autoSpaceDN w:val="0"/>
              <w:adjustRightInd w:val="0"/>
              <w:snapToGrid w:val="0"/>
              <w:spacing w:line="320" w:lineRule="exact"/>
              <w:jc w:val="left"/>
              <w:rPr>
                <w:rFonts w:hint="eastAsia" w:hAnsi="宋体" w:cs="InnMing-Medium"/>
                <w:kern w:val="0"/>
                <w:sz w:val="28"/>
                <w:szCs w:val="28"/>
                <w:u w:val="single"/>
              </w:rPr>
            </w:pPr>
            <w:r>
              <w:rPr>
                <w:rFonts w:hint="eastAsia" w:ascii="黑体" w:hAnsi="宋体" w:eastAsia="黑体" w:cs="InnMing-Medium"/>
                <w:kern w:val="0"/>
                <w:sz w:val="28"/>
                <w:szCs w:val="28"/>
              </w:rPr>
              <w:t xml:space="preserve">  消防电话</w:t>
            </w:r>
            <w:r>
              <w:rPr>
                <w:rFonts w:hint="eastAsia" w:hAnsi="宋体" w:cs="InnMing-Medium"/>
                <w:b/>
                <w:kern w:val="0"/>
                <w:sz w:val="28"/>
                <w:szCs w:val="28"/>
              </w:rPr>
              <w:t xml:space="preserve"> </w:t>
            </w:r>
            <w:r>
              <w:rPr>
                <w:rFonts w:hint="eastAsia" w:hAnsi="宋体" w:cs="InnMing-Medium"/>
                <w:kern w:val="0"/>
                <w:sz w:val="28"/>
                <w:szCs w:val="28"/>
              </w:rPr>
              <w:t>抽查部位</w:t>
            </w:r>
            <w:r>
              <w:rPr>
                <w:rFonts w:hint="eastAsia" w:hAnsi="宋体" w:cs="InnMing-Medium"/>
                <w:kern w:val="0"/>
                <w:sz w:val="28"/>
                <w:szCs w:val="28"/>
                <w:u w:val="single"/>
              </w:rPr>
              <w:t xml:space="preserve">　        　  　                    </w:t>
            </w:r>
          </w:p>
          <w:p>
            <w:pPr>
              <w:widowControl/>
              <w:adjustRightInd w:val="0"/>
              <w:snapToGrid w:val="0"/>
              <w:spacing w:line="320" w:lineRule="exact"/>
              <w:rPr>
                <w:rFonts w:hint="eastAsia" w:cs="InnMing-Medium"/>
                <w:kern w:val="0"/>
                <w:sz w:val="28"/>
                <w:szCs w:val="28"/>
              </w:rPr>
            </w:pPr>
          </w:p>
          <w:p>
            <w:pPr>
              <w:widowControl/>
              <w:adjustRightInd w:val="0"/>
              <w:snapToGrid w:val="0"/>
              <w:spacing w:line="320" w:lineRule="exact"/>
              <w:rPr>
                <w:rFonts w:hint="eastAsia"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308" w:hRule="atLeast"/>
          <w:jc w:val="center"/>
        </w:trPr>
        <w:tc>
          <w:tcPr>
            <w:tcW w:w="617" w:type="dxa"/>
            <w:vMerge w:val="restart"/>
            <w:tcBorders>
              <w:top w:val="single" w:color="auto" w:sz="4" w:space="0"/>
              <w:left w:val="single" w:color="auto" w:sz="8" w:space="0"/>
            </w:tcBorders>
            <w:noWrap w:val="0"/>
            <w:vAlign w:val="center"/>
          </w:tcPr>
          <w:p>
            <w:pPr>
              <w:adjustRightInd w:val="0"/>
              <w:snapToGrid w:val="0"/>
              <w:spacing w:line="600" w:lineRule="atLeast"/>
              <w:jc w:val="center"/>
              <w:rPr>
                <w:rFonts w:hint="eastAsia" w:hAnsi="宋体" w:cs="宋体"/>
                <w:kern w:val="0"/>
                <w:sz w:val="28"/>
                <w:szCs w:val="28"/>
              </w:rPr>
            </w:pPr>
            <w:r>
              <w:rPr>
                <w:rFonts w:hint="eastAsia" w:hAnsi="宋体" w:cs="宋体"/>
                <w:kern w:val="0"/>
                <w:sz w:val="28"/>
                <w:szCs w:val="28"/>
              </w:rPr>
              <w:t>消防设施器材</w:t>
            </w:r>
          </w:p>
          <w:p>
            <w:pPr>
              <w:jc w:val="center"/>
              <w:rPr>
                <w:rFonts w:hint="eastAsia" w:hAnsi="宋体" w:cs="宋体"/>
                <w:kern w:val="0"/>
                <w:sz w:val="28"/>
                <w:szCs w:val="28"/>
              </w:rPr>
            </w:pPr>
          </w:p>
        </w:tc>
        <w:tc>
          <w:tcPr>
            <w:tcW w:w="580" w:type="dxa"/>
            <w:gridSpan w:val="2"/>
            <w:tcBorders>
              <w:top w:val="single" w:color="auto" w:sz="4" w:space="0"/>
              <w:bottom w:val="single" w:color="auto" w:sz="4" w:space="0"/>
            </w:tcBorders>
            <w:noWrap w:val="0"/>
            <w:vAlign w:val="center"/>
          </w:tcPr>
          <w:p>
            <w:pPr>
              <w:widowControl/>
              <w:adjustRightInd w:val="0"/>
              <w:snapToGrid w:val="0"/>
              <w:spacing w:line="0" w:lineRule="atLeast"/>
              <w:jc w:val="center"/>
              <w:rPr>
                <w:rFonts w:hint="eastAsia" w:hAnsi="宋体" w:cs="宋体"/>
                <w:spacing w:val="-10"/>
                <w:kern w:val="0"/>
                <w:sz w:val="28"/>
                <w:szCs w:val="28"/>
              </w:rPr>
            </w:pPr>
            <w:r>
              <w:rPr>
                <w:rFonts w:hint="eastAsia" w:hAnsi="宋体" w:cs="宋体"/>
                <w:spacing w:val="-10"/>
                <w:kern w:val="0"/>
                <w:sz w:val="28"/>
                <w:szCs w:val="28"/>
              </w:rPr>
              <w:t>火灾自动报警系统</w:t>
            </w:r>
          </w:p>
        </w:tc>
        <w:tc>
          <w:tcPr>
            <w:tcW w:w="8014" w:type="dxa"/>
            <w:gridSpan w:val="2"/>
            <w:tcBorders>
              <w:top w:val="single" w:color="auto" w:sz="4" w:space="0"/>
              <w:bottom w:val="single" w:color="auto" w:sz="4" w:space="0"/>
              <w:right w:val="single" w:color="auto" w:sz="8" w:space="0"/>
            </w:tcBorders>
            <w:noWrap w:val="0"/>
            <w:vAlign w:val="top"/>
          </w:tcPr>
          <w:p>
            <w:pPr>
              <w:widowControl/>
              <w:adjustRightInd w:val="0"/>
              <w:snapToGrid w:val="0"/>
              <w:spacing w:line="320" w:lineRule="exact"/>
              <w:rPr>
                <w:rFonts w:hint="eastAsia" w:ascii="黑体" w:hAnsi="宋体" w:eastAsia="黑体" w:cs="InnMing-Medium"/>
                <w:kern w:val="0"/>
                <w:sz w:val="28"/>
                <w:szCs w:val="28"/>
              </w:rPr>
            </w:pPr>
            <w:r>
              <w:rPr>
                <w:rFonts w:hint="eastAsia" w:hAnsi="宋体" w:cs="InnMing-Medium"/>
                <w:kern w:val="0"/>
                <w:sz w:val="28"/>
                <w:szCs w:val="28"/>
              </w:rPr>
              <w:t xml:space="preserve">□有　□无  </w:t>
            </w:r>
            <w:r>
              <w:rPr>
                <w:rFonts w:hint="eastAsia" w:eastAsia="黑体" w:cs="InnMing-Medium"/>
                <w:kern w:val="0"/>
                <w:sz w:val="28"/>
                <w:szCs w:val="28"/>
              </w:rPr>
              <w:t>火灾自动报警</w:t>
            </w:r>
            <w:r>
              <w:rPr>
                <w:rFonts w:hint="eastAsia" w:ascii="黑体" w:hAnsi="宋体" w:eastAsia="黑体" w:cs="InnMing-Medium"/>
                <w:kern w:val="0"/>
                <w:sz w:val="28"/>
                <w:szCs w:val="28"/>
              </w:rPr>
              <w:t>系统</w:t>
            </w:r>
          </w:p>
          <w:p>
            <w:pPr>
              <w:widowControl/>
              <w:adjustRightInd w:val="0"/>
              <w:snapToGrid w:val="0"/>
              <w:spacing w:line="320" w:lineRule="exact"/>
              <w:ind w:firstLine="1680" w:firstLineChars="600"/>
              <w:rPr>
                <w:rFonts w:hint="eastAsia" w:hAnsi="宋体" w:cs="InnMing-Medium"/>
                <w:kern w:val="0"/>
                <w:sz w:val="28"/>
                <w:szCs w:val="28"/>
              </w:rPr>
            </w:pPr>
            <w:r>
              <w:rPr>
                <w:rFonts w:hint="eastAsia" w:hAnsi="宋体" w:cs="InnMing-Medium"/>
                <w:kern w:val="0"/>
                <w:sz w:val="28"/>
                <w:szCs w:val="28"/>
              </w:rPr>
              <w:t>□完好有效</w:t>
            </w:r>
          </w:p>
          <w:p>
            <w:pPr>
              <w:widowControl/>
              <w:adjustRightInd w:val="0"/>
              <w:snapToGrid w:val="0"/>
              <w:spacing w:line="320" w:lineRule="exact"/>
              <w:ind w:firstLine="1680" w:firstLineChars="600"/>
              <w:rPr>
                <w:rFonts w:hint="eastAsia" w:hAnsi="宋体" w:cs="InnMing-Medium"/>
                <w:kern w:val="0"/>
                <w:sz w:val="28"/>
                <w:szCs w:val="28"/>
              </w:rPr>
            </w:pPr>
            <w:r>
              <w:rPr>
                <w:rFonts w:hint="eastAsia" w:hAnsi="宋体" w:cs="InnMing-Medium"/>
                <w:kern w:val="0"/>
                <w:sz w:val="28"/>
                <w:szCs w:val="28"/>
              </w:rPr>
              <w:t>□未保持完好有效 抽查部位及问题：</w:t>
            </w:r>
            <w:r>
              <w:rPr>
                <w:rFonts w:hint="eastAsia" w:hAnsi="宋体" w:cs="InnMing-Medium"/>
                <w:kern w:val="0"/>
                <w:sz w:val="28"/>
                <w:szCs w:val="28"/>
                <w:u w:val="single"/>
              </w:rPr>
              <w:t xml:space="preserve">                                               </w:t>
            </w:r>
          </w:p>
          <w:p>
            <w:pPr>
              <w:widowControl/>
              <w:adjustRightInd w:val="0"/>
              <w:snapToGrid w:val="0"/>
              <w:spacing w:line="320" w:lineRule="exact"/>
              <w:rPr>
                <w:rFonts w:hint="eastAsia" w:hAnsi="宋体" w:cs="InnMing-Medium"/>
                <w:kern w:val="0"/>
                <w:sz w:val="28"/>
                <w:szCs w:val="28"/>
                <w:u w:val="single"/>
              </w:rPr>
            </w:pPr>
            <w:r>
              <w:rPr>
                <w:rFonts w:hint="eastAsia" w:hAnsi="宋体" w:cs="InnMing-Medium"/>
                <w:kern w:val="0"/>
                <w:sz w:val="28"/>
                <w:szCs w:val="28"/>
                <w:u w:val="single"/>
              </w:rPr>
              <w:t xml:space="preserve">                                                       </w:t>
            </w:r>
          </w:p>
          <w:p>
            <w:pPr>
              <w:widowControl/>
              <w:adjustRightInd w:val="0"/>
              <w:snapToGrid w:val="0"/>
              <w:spacing w:line="320" w:lineRule="exact"/>
              <w:rPr>
                <w:rFonts w:hint="eastAsia" w:hAnsi="宋体" w:cs="InnMing-Medium"/>
                <w:kern w:val="0"/>
                <w:sz w:val="28"/>
                <w:szCs w:val="28"/>
                <w:u w:val="single"/>
              </w:rPr>
            </w:pPr>
            <w:r>
              <w:rPr>
                <w:rFonts w:hint="eastAsia" w:hAnsi="宋体" w:cs="InnMing-Medium"/>
                <w:kern w:val="0"/>
                <w:sz w:val="28"/>
                <w:szCs w:val="28"/>
                <w:u w:val="single"/>
              </w:rPr>
              <w:t xml:space="preserve">                                                       </w:t>
            </w:r>
          </w:p>
          <w:p>
            <w:pPr>
              <w:autoSpaceDE w:val="0"/>
              <w:autoSpaceDN w:val="0"/>
              <w:adjustRightInd w:val="0"/>
              <w:snapToGrid w:val="0"/>
              <w:spacing w:line="320" w:lineRule="exact"/>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utoSpaceDE w:val="0"/>
              <w:autoSpaceDN w:val="0"/>
              <w:adjustRightInd w:val="0"/>
              <w:snapToGrid w:val="0"/>
              <w:spacing w:line="320" w:lineRule="exact"/>
              <w:jc w:val="left"/>
              <w:rPr>
                <w:rFonts w:hint="eastAsia" w:hAnsi="宋体" w:cs="InnMing-Medium"/>
                <w:kern w:val="0"/>
                <w:sz w:val="28"/>
                <w:szCs w:val="28"/>
                <w:u w:val="single"/>
              </w:rPr>
            </w:pPr>
          </w:p>
          <w:p>
            <w:pPr>
              <w:autoSpaceDE w:val="0"/>
              <w:autoSpaceDN w:val="0"/>
              <w:adjustRightInd w:val="0"/>
              <w:snapToGrid w:val="0"/>
              <w:spacing w:line="320" w:lineRule="exact"/>
              <w:jc w:val="left"/>
              <w:rPr>
                <w:rFonts w:cs="InnMing-Medium"/>
                <w:kern w:val="0"/>
                <w:sz w:val="28"/>
                <w:szCs w:val="28"/>
                <w:u w:val="single"/>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95" w:hRule="atLeast"/>
          <w:jc w:val="center"/>
        </w:trPr>
        <w:tc>
          <w:tcPr>
            <w:tcW w:w="617" w:type="dxa"/>
            <w:vMerge w:val="continue"/>
            <w:tcBorders>
              <w:left w:val="single" w:color="auto" w:sz="8" w:space="0"/>
              <w:bottom w:val="single" w:color="auto" w:sz="8" w:space="0"/>
            </w:tcBorders>
            <w:noWrap w:val="0"/>
            <w:vAlign w:val="center"/>
          </w:tcPr>
          <w:p>
            <w:pPr>
              <w:jc w:val="center"/>
              <w:rPr>
                <w:rFonts w:hint="eastAsia" w:hAnsi="宋体" w:cs="宋体"/>
                <w:kern w:val="0"/>
                <w:sz w:val="28"/>
                <w:szCs w:val="28"/>
              </w:rPr>
            </w:pPr>
          </w:p>
        </w:tc>
        <w:tc>
          <w:tcPr>
            <w:tcW w:w="580" w:type="dxa"/>
            <w:gridSpan w:val="2"/>
            <w:tcBorders>
              <w:top w:val="single" w:color="auto" w:sz="4" w:space="0"/>
              <w:bottom w:val="single" w:color="auto" w:sz="8" w:space="0"/>
            </w:tcBorders>
            <w:noWrap w:val="0"/>
            <w:vAlign w:val="center"/>
          </w:tcPr>
          <w:p>
            <w:pPr>
              <w:widowControl/>
              <w:adjustRightInd w:val="0"/>
              <w:snapToGrid w:val="0"/>
              <w:spacing w:line="400" w:lineRule="atLeast"/>
              <w:jc w:val="center"/>
              <w:rPr>
                <w:rFonts w:hint="eastAsia" w:hAnsi="宋体" w:cs="宋体"/>
                <w:kern w:val="0"/>
                <w:sz w:val="28"/>
                <w:szCs w:val="28"/>
              </w:rPr>
            </w:pPr>
            <w:r>
              <w:rPr>
                <w:rFonts w:hint="eastAsia" w:hAnsi="宋体" w:cs="宋体"/>
                <w:kern w:val="0"/>
                <w:sz w:val="28"/>
                <w:szCs w:val="28"/>
              </w:rPr>
              <w:t>消防给水设施</w:t>
            </w:r>
          </w:p>
        </w:tc>
        <w:tc>
          <w:tcPr>
            <w:tcW w:w="8014" w:type="dxa"/>
            <w:gridSpan w:val="2"/>
            <w:tcBorders>
              <w:top w:val="single" w:color="auto" w:sz="4" w:space="0"/>
              <w:bottom w:val="single" w:color="auto" w:sz="8" w:space="0"/>
              <w:right w:val="single" w:color="auto" w:sz="8" w:space="0"/>
            </w:tcBorders>
            <w:noWrap w:val="0"/>
            <w:vAlign w:val="center"/>
          </w:tcPr>
          <w:p>
            <w:pPr>
              <w:autoSpaceDE w:val="0"/>
              <w:autoSpaceDN w:val="0"/>
              <w:adjustRightInd w:val="0"/>
              <w:snapToGrid w:val="0"/>
              <w:spacing w:before="120" w:beforeLines="50" w:line="320" w:lineRule="exact"/>
              <w:jc w:val="left"/>
              <w:rPr>
                <w:rFonts w:hint="eastAsia" w:hAnsi="宋体" w:cs="InnMing-Medium"/>
                <w:kern w:val="0"/>
                <w:sz w:val="28"/>
                <w:szCs w:val="28"/>
              </w:rPr>
            </w:pPr>
            <w:r>
              <w:rPr>
                <w:rFonts w:hint="eastAsia" w:hAnsi="宋体" w:cs="InnMing-Medium"/>
                <w:kern w:val="0"/>
                <w:sz w:val="28"/>
                <w:szCs w:val="28"/>
              </w:rPr>
              <w:t xml:space="preserve">□有　□无 </w:t>
            </w:r>
            <w:r>
              <w:rPr>
                <w:rFonts w:hint="eastAsia" w:eastAsia="黑体" w:cs="InnMing-Medium"/>
                <w:kern w:val="0"/>
                <w:sz w:val="28"/>
                <w:szCs w:val="28"/>
              </w:rPr>
              <w:t>消防给水设施</w:t>
            </w:r>
          </w:p>
          <w:p>
            <w:pPr>
              <w:autoSpaceDE w:val="0"/>
              <w:autoSpaceDN w:val="0"/>
              <w:adjustRightInd w:val="0"/>
              <w:snapToGrid w:val="0"/>
              <w:spacing w:line="320" w:lineRule="exact"/>
              <w:jc w:val="left"/>
              <w:rPr>
                <w:rFonts w:hint="eastAsia" w:hAnsi="宋体" w:cs="InnMing-Medium"/>
                <w:kern w:val="0"/>
                <w:sz w:val="28"/>
                <w:szCs w:val="28"/>
              </w:rPr>
            </w:pPr>
            <w:r>
              <w:rPr>
                <w:rFonts w:hint="eastAsia" w:hAnsi="宋体" w:cs="InnMing-Medium"/>
                <w:kern w:val="0"/>
                <w:sz w:val="28"/>
                <w:szCs w:val="28"/>
              </w:rPr>
              <w:t xml:space="preserve">  □有 □无　</w:t>
            </w:r>
            <w:r>
              <w:rPr>
                <w:rFonts w:hint="eastAsia" w:ascii="黑体" w:hAnsi="宋体" w:eastAsia="黑体" w:cs="宋体"/>
                <w:kern w:val="0"/>
                <w:sz w:val="28"/>
                <w:szCs w:val="28"/>
              </w:rPr>
              <w:t>消防水池</w:t>
            </w:r>
            <w:r>
              <w:rPr>
                <w:rFonts w:hint="eastAsia" w:hAnsi="宋体" w:cs="InnMing-Medium"/>
                <w:kern w:val="0"/>
                <w:sz w:val="28"/>
                <w:szCs w:val="28"/>
              </w:rPr>
              <w:t xml:space="preserve">   抽查部位及问题</w:t>
            </w:r>
            <w:r>
              <w:rPr>
                <w:rFonts w:hint="eastAsia" w:hAnsi="宋体" w:cs="InnMing-Medium"/>
                <w:kern w:val="0"/>
                <w:sz w:val="28"/>
                <w:szCs w:val="28"/>
                <w:u w:val="single"/>
              </w:rPr>
              <w:t xml:space="preserve">        　             </w:t>
            </w:r>
          </w:p>
          <w:p>
            <w:pPr>
              <w:autoSpaceDE w:val="0"/>
              <w:autoSpaceDN w:val="0"/>
              <w:adjustRightInd w:val="0"/>
              <w:snapToGrid w:val="0"/>
              <w:spacing w:line="320" w:lineRule="exact"/>
              <w:jc w:val="left"/>
              <w:rPr>
                <w:rFonts w:hint="eastAsia" w:hAnsi="宋体" w:cs="InnMing-Medium"/>
                <w:spacing w:val="-20"/>
                <w:w w:val="90"/>
                <w:kern w:val="0"/>
                <w:sz w:val="28"/>
                <w:szCs w:val="28"/>
                <w:u w:val="single"/>
              </w:rPr>
            </w:pPr>
            <w:r>
              <w:rPr>
                <w:rFonts w:hint="eastAsia" w:hAnsi="宋体" w:cs="InnMing-Medium"/>
                <w:kern w:val="0"/>
                <w:sz w:val="28"/>
                <w:szCs w:val="28"/>
              </w:rPr>
              <w:t xml:space="preserve">  □有 □无  </w:t>
            </w:r>
            <w:r>
              <w:rPr>
                <w:rFonts w:hint="eastAsia" w:ascii="黑体" w:hAnsi="宋体" w:eastAsia="黑体" w:cs="宋体"/>
                <w:kern w:val="0"/>
                <w:sz w:val="28"/>
                <w:szCs w:val="28"/>
              </w:rPr>
              <w:t>消防水箱</w:t>
            </w:r>
            <w:r>
              <w:rPr>
                <w:rFonts w:hint="eastAsia" w:hAnsi="宋体" w:cs="InnMing-Medium"/>
                <w:kern w:val="0"/>
                <w:sz w:val="28"/>
                <w:szCs w:val="28"/>
              </w:rPr>
              <w:t xml:space="preserve">   抽查部位及问题</w:t>
            </w:r>
            <w:r>
              <w:rPr>
                <w:rFonts w:hint="eastAsia" w:hAnsi="宋体" w:cs="InnMing-Medium"/>
                <w:kern w:val="0"/>
                <w:sz w:val="28"/>
                <w:szCs w:val="28"/>
                <w:u w:val="single"/>
              </w:rPr>
              <w:t xml:space="preserve">       　             </w:t>
            </w:r>
          </w:p>
          <w:p>
            <w:pPr>
              <w:adjustRightInd w:val="0"/>
              <w:snapToGrid w:val="0"/>
              <w:spacing w:line="320" w:lineRule="exact"/>
              <w:rPr>
                <w:rFonts w:hint="eastAsia" w:hAnsi="宋体" w:cs="InnMing-Medium"/>
                <w:kern w:val="0"/>
                <w:sz w:val="28"/>
                <w:szCs w:val="28"/>
              </w:rPr>
            </w:pPr>
            <w:r>
              <w:rPr>
                <w:rFonts w:hint="eastAsia" w:hAnsi="宋体" w:cs="InnMing-Medium"/>
                <w:kern w:val="0"/>
                <w:sz w:val="28"/>
                <w:szCs w:val="28"/>
              </w:rPr>
              <w:t xml:space="preserve">  □有 □无  </w:t>
            </w:r>
            <w:r>
              <w:rPr>
                <w:rFonts w:hint="eastAsia" w:ascii="黑体" w:hAnsi="宋体" w:eastAsia="黑体" w:cs="宋体"/>
                <w:kern w:val="0"/>
                <w:sz w:val="28"/>
                <w:szCs w:val="28"/>
              </w:rPr>
              <w:t>消防水泵</w:t>
            </w:r>
            <w:r>
              <w:rPr>
                <w:rFonts w:hint="eastAsia" w:hAnsi="宋体" w:cs="宋体"/>
                <w:kern w:val="0"/>
                <w:sz w:val="28"/>
                <w:szCs w:val="28"/>
              </w:rPr>
              <w:t xml:space="preserve">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20" w:lineRule="exact"/>
              <w:jc w:val="left"/>
              <w:rPr>
                <w:rFonts w:hint="eastAsia" w:hAnsi="宋体" w:cs="InnMing-Medium"/>
                <w:w w:val="90"/>
                <w:kern w:val="0"/>
                <w:sz w:val="28"/>
                <w:szCs w:val="28"/>
              </w:rPr>
            </w:pPr>
            <w:r>
              <w:rPr>
                <w:rFonts w:hint="eastAsia" w:hAnsi="宋体" w:cs="InnMing-Medium"/>
                <w:kern w:val="0"/>
                <w:sz w:val="28"/>
                <w:szCs w:val="28"/>
              </w:rPr>
              <w:t xml:space="preserve">  □有 □无　</w:t>
            </w:r>
            <w:r>
              <w:rPr>
                <w:rFonts w:hint="eastAsia" w:ascii="黑体" w:hAnsi="宋体" w:eastAsia="黑体" w:cs="宋体"/>
                <w:kern w:val="0"/>
                <w:sz w:val="28"/>
                <w:szCs w:val="28"/>
              </w:rPr>
              <w:t>室内消火栓</w:t>
            </w:r>
            <w:r>
              <w:rPr>
                <w:rFonts w:hint="eastAsia" w:hAnsi="宋体" w:cs="InnMing-Medium"/>
                <w:b/>
                <w:kern w:val="0"/>
                <w:sz w:val="28"/>
                <w:szCs w:val="28"/>
              </w:rPr>
              <w:t xml:space="preserve">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20" w:lineRule="exact"/>
              <w:jc w:val="left"/>
              <w:rPr>
                <w:rFonts w:hint="eastAsia" w:hAnsi="宋体" w:cs="InnMing-Medium"/>
                <w:w w:val="90"/>
                <w:kern w:val="0"/>
                <w:sz w:val="28"/>
                <w:szCs w:val="28"/>
              </w:rPr>
            </w:pPr>
            <w:r>
              <w:rPr>
                <w:rFonts w:hint="eastAsia" w:hAnsi="宋体" w:cs="InnMing-Medium"/>
                <w:kern w:val="0"/>
                <w:sz w:val="28"/>
                <w:szCs w:val="28"/>
              </w:rPr>
              <w:t xml:space="preserve">  □有 □无　</w:t>
            </w:r>
            <w:r>
              <w:rPr>
                <w:rFonts w:hint="eastAsia" w:ascii="黑体" w:hAnsi="宋体" w:eastAsia="黑体" w:cs="宋体"/>
                <w:kern w:val="0"/>
                <w:sz w:val="28"/>
                <w:szCs w:val="28"/>
              </w:rPr>
              <w:t>室外消火栓</w:t>
            </w:r>
            <w:r>
              <w:rPr>
                <w:rFonts w:hint="eastAsia" w:hAnsi="宋体" w:cs="InnMing-Medium"/>
                <w:b/>
                <w:kern w:val="0"/>
                <w:sz w:val="28"/>
                <w:szCs w:val="28"/>
              </w:rPr>
              <w:t xml:space="preserve">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djustRightInd w:val="0"/>
              <w:snapToGrid w:val="0"/>
              <w:spacing w:line="320" w:lineRule="exact"/>
              <w:rPr>
                <w:rFonts w:hint="eastAsia" w:hAnsi="宋体" w:cs="InnMing-Medium"/>
                <w:kern w:val="0"/>
                <w:sz w:val="28"/>
                <w:szCs w:val="28"/>
              </w:rPr>
            </w:pPr>
            <w:r>
              <w:rPr>
                <w:rFonts w:hint="eastAsia" w:hAnsi="宋体" w:cs="InnMing-Medium"/>
                <w:kern w:val="0"/>
                <w:sz w:val="28"/>
                <w:szCs w:val="28"/>
              </w:rPr>
              <w:t xml:space="preserve">  □有 □无　</w:t>
            </w:r>
            <w:r>
              <w:rPr>
                <w:rFonts w:hint="eastAsia" w:ascii="黑体" w:hAnsi="宋体" w:eastAsia="黑体" w:cs="宋体"/>
                <w:kern w:val="0"/>
                <w:sz w:val="28"/>
                <w:szCs w:val="28"/>
              </w:rPr>
              <w:t>水泵接合器</w:t>
            </w:r>
            <w:r>
              <w:rPr>
                <w:rFonts w:hint="eastAsia" w:hAnsi="宋体" w:cs="InnMing-Medium"/>
                <w:b/>
                <w:kern w:val="0"/>
                <w:sz w:val="28"/>
                <w:szCs w:val="28"/>
              </w:rPr>
              <w:t xml:space="preserve">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utoSpaceDE w:val="0"/>
              <w:autoSpaceDN w:val="0"/>
              <w:adjustRightInd w:val="0"/>
              <w:snapToGrid w:val="0"/>
              <w:spacing w:line="320" w:lineRule="exact"/>
              <w:jc w:val="left"/>
              <w:rPr>
                <w:rFonts w:hint="eastAsia" w:hAnsi="宋体" w:cs="InnMing-Medium"/>
                <w:kern w:val="0"/>
                <w:sz w:val="28"/>
                <w:szCs w:val="28"/>
                <w:u w:val="single"/>
              </w:rPr>
            </w:pPr>
            <w:r>
              <w:rPr>
                <w:rFonts w:hint="eastAsia" w:hAnsi="宋体" w:cs="InnMing-Medium"/>
                <w:kern w:val="0"/>
                <w:sz w:val="28"/>
                <w:szCs w:val="28"/>
              </w:rPr>
              <w:t xml:space="preserve">  □有 □无　</w:t>
            </w:r>
            <w:r>
              <w:rPr>
                <w:rFonts w:hint="eastAsia" w:ascii="黑体" w:hAnsi="宋体" w:eastAsia="黑体" w:cs="宋体"/>
                <w:kern w:val="0"/>
                <w:sz w:val="28"/>
                <w:szCs w:val="28"/>
              </w:rPr>
              <w:t>稳压设施</w:t>
            </w:r>
            <w:r>
              <w:rPr>
                <w:rFonts w:hint="eastAsia" w:hAnsi="宋体" w:cs="InnMing-Medium"/>
                <w:b/>
                <w:kern w:val="0"/>
                <w:sz w:val="28"/>
                <w:szCs w:val="28"/>
              </w:rPr>
              <w:t xml:space="preserve">  </w:t>
            </w:r>
            <w:r>
              <w:rPr>
                <w:rFonts w:hint="eastAsia" w:hAnsi="宋体" w:cs="InnMing-Medium"/>
                <w:kern w:val="0"/>
                <w:sz w:val="28"/>
                <w:szCs w:val="28"/>
              </w:rPr>
              <w:t xml:space="preserve"> 抽查部位及问题</w:t>
            </w:r>
            <w:r>
              <w:rPr>
                <w:rFonts w:hint="eastAsia" w:hAnsi="宋体" w:cs="InnMing-Medium"/>
                <w:kern w:val="0"/>
                <w:sz w:val="28"/>
                <w:szCs w:val="28"/>
                <w:u w:val="single"/>
              </w:rPr>
              <w:t xml:space="preserve">               　      </w:t>
            </w:r>
          </w:p>
          <w:p>
            <w:pPr>
              <w:autoSpaceDE w:val="0"/>
              <w:autoSpaceDN w:val="0"/>
              <w:adjustRightInd w:val="0"/>
              <w:snapToGrid w:val="0"/>
              <w:spacing w:line="320" w:lineRule="exact"/>
              <w:jc w:val="left"/>
              <w:rPr>
                <w:rFonts w:hint="eastAsia" w:hAnsi="宋体" w:cs="InnMing-Medium"/>
                <w:kern w:val="0"/>
                <w:sz w:val="28"/>
                <w:szCs w:val="28"/>
              </w:rPr>
            </w:pPr>
            <w:r>
              <w:rPr>
                <w:rFonts w:hint="eastAsia" w:hAnsi="宋体" w:cs="InnMing-Medium"/>
                <w:b/>
                <w:kern w:val="0"/>
                <w:sz w:val="28"/>
                <w:szCs w:val="28"/>
              </w:rPr>
              <w:t xml:space="preserve">  </w:t>
            </w:r>
            <w:r>
              <w:rPr>
                <w:rFonts w:hint="eastAsia" w:ascii="黑体" w:hAnsi="宋体" w:eastAsia="黑体" w:cs="宋体"/>
                <w:kern w:val="0"/>
                <w:sz w:val="28"/>
                <w:szCs w:val="28"/>
              </w:rPr>
              <w:t>其他设施</w:t>
            </w:r>
            <w:r>
              <w:rPr>
                <w:rFonts w:hint="eastAsia" w:hAnsi="宋体" w:cs="InnMing-Medium"/>
                <w:kern w:val="0"/>
                <w:sz w:val="28"/>
                <w:szCs w:val="28"/>
                <w:u w:val="single"/>
              </w:rPr>
              <w:t xml:space="preserve">             </w:t>
            </w:r>
            <w:r>
              <w:rPr>
                <w:rFonts w:hint="eastAsia" w:hAnsi="宋体" w:cs="InnMing-Medium"/>
                <w:kern w:val="0"/>
                <w:sz w:val="28"/>
                <w:szCs w:val="28"/>
              </w:rPr>
              <w:t xml:space="preserve"> 抽查部位及问题</w:t>
            </w:r>
            <w:r>
              <w:rPr>
                <w:rFonts w:hint="eastAsia" w:hAnsi="宋体" w:cs="InnMing-Medium"/>
                <w:kern w:val="0"/>
                <w:sz w:val="28"/>
                <w:szCs w:val="28"/>
                <w:u w:val="single"/>
              </w:rPr>
              <w:t xml:space="preserve">               　      </w:t>
            </w:r>
          </w:p>
          <w:p>
            <w:pPr>
              <w:adjustRightInd w:val="0"/>
              <w:snapToGrid w:val="0"/>
              <w:spacing w:line="320" w:lineRule="exact"/>
              <w:rPr>
                <w:rFonts w:hint="eastAsia" w:hAnsi="宋体" w:cs="InnMing-Medium"/>
                <w:kern w:val="0"/>
                <w:sz w:val="28"/>
                <w:szCs w:val="28"/>
              </w:rPr>
            </w:pPr>
          </w:p>
          <w:p>
            <w:pPr>
              <w:adjustRightInd w:val="0"/>
              <w:snapToGrid w:val="0"/>
              <w:spacing w:line="320" w:lineRule="exact"/>
              <w:rPr>
                <w:rFonts w:hint="eastAsia" w:hAnsi="宋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617" w:type="dxa"/>
            <w:vMerge w:val="restart"/>
            <w:tcBorders>
              <w:top w:val="single" w:color="auto" w:sz="8" w:space="0"/>
              <w:left w:val="single" w:color="auto" w:sz="8" w:space="0"/>
            </w:tcBorders>
            <w:noWrap w:val="0"/>
            <w:vAlign w:val="center"/>
          </w:tcPr>
          <w:p>
            <w:pPr>
              <w:adjustRightInd w:val="0"/>
              <w:snapToGrid w:val="0"/>
              <w:spacing w:line="600" w:lineRule="atLeast"/>
              <w:jc w:val="center"/>
              <w:rPr>
                <w:rFonts w:hint="eastAsia" w:hAnsi="宋体" w:cs="宋体"/>
                <w:kern w:val="0"/>
                <w:sz w:val="28"/>
                <w:szCs w:val="28"/>
              </w:rPr>
            </w:pPr>
            <w:r>
              <w:rPr>
                <w:rFonts w:hint="eastAsia" w:hAnsi="宋体" w:cs="宋体"/>
                <w:kern w:val="0"/>
                <w:sz w:val="28"/>
                <w:szCs w:val="28"/>
              </w:rPr>
              <w:t>消防设施器材</w:t>
            </w:r>
          </w:p>
          <w:p>
            <w:pPr>
              <w:jc w:val="center"/>
              <w:rPr>
                <w:rFonts w:hint="eastAsia" w:hAnsi="宋体" w:cs="宋体"/>
                <w:kern w:val="0"/>
                <w:sz w:val="28"/>
                <w:szCs w:val="28"/>
              </w:rPr>
            </w:pPr>
          </w:p>
        </w:tc>
        <w:tc>
          <w:tcPr>
            <w:tcW w:w="580" w:type="dxa"/>
            <w:gridSpan w:val="2"/>
            <w:vMerge w:val="restart"/>
            <w:tcBorders>
              <w:top w:val="single" w:color="auto" w:sz="8" w:space="0"/>
            </w:tcBorders>
            <w:noWrap w:val="0"/>
            <w:vAlign w:val="center"/>
          </w:tcPr>
          <w:p>
            <w:pPr>
              <w:widowControl/>
              <w:adjustRightInd w:val="0"/>
              <w:snapToGrid w:val="0"/>
              <w:spacing w:line="400" w:lineRule="exact"/>
              <w:jc w:val="center"/>
              <w:rPr>
                <w:rFonts w:hint="eastAsia" w:hAnsi="宋体" w:cs="宋体"/>
                <w:kern w:val="0"/>
                <w:sz w:val="28"/>
                <w:szCs w:val="28"/>
              </w:rPr>
            </w:pPr>
            <w:r>
              <w:rPr>
                <w:rFonts w:hint="eastAsia" w:hAnsi="宋体" w:cs="宋体"/>
                <w:kern w:val="0"/>
                <w:sz w:val="28"/>
                <w:szCs w:val="28"/>
              </w:rPr>
              <w:t>自动灭火系统</w:t>
            </w:r>
          </w:p>
        </w:tc>
        <w:tc>
          <w:tcPr>
            <w:tcW w:w="8014" w:type="dxa"/>
            <w:gridSpan w:val="2"/>
            <w:tcBorders>
              <w:top w:val="single" w:color="auto" w:sz="8" w:space="0"/>
              <w:right w:val="single" w:color="auto" w:sz="8" w:space="0"/>
            </w:tcBorders>
            <w:noWrap w:val="0"/>
            <w:vAlign w:val="top"/>
          </w:tcPr>
          <w:p>
            <w:pPr>
              <w:autoSpaceDE w:val="0"/>
              <w:autoSpaceDN w:val="0"/>
              <w:adjustRightInd w:val="0"/>
              <w:snapToGrid w:val="0"/>
              <w:spacing w:line="380" w:lineRule="atLeast"/>
              <w:rPr>
                <w:rFonts w:hint="eastAsia" w:hAnsi="宋体" w:cs="InnMing-Medium"/>
                <w:kern w:val="0"/>
                <w:sz w:val="28"/>
                <w:szCs w:val="28"/>
              </w:rPr>
            </w:pPr>
            <w:r>
              <w:rPr>
                <w:rFonts w:hint="eastAsia" w:hAnsi="宋体" w:cs="InnMing-Medium"/>
                <w:kern w:val="0"/>
                <w:sz w:val="28"/>
                <w:szCs w:val="28"/>
              </w:rPr>
              <w:t xml:space="preserve">□有 □无  </w:t>
            </w:r>
            <w:r>
              <w:rPr>
                <w:rFonts w:hint="eastAsia" w:ascii="黑体" w:hAnsi="宋体" w:eastAsia="黑体" w:cs="InnMing-Medium"/>
                <w:kern w:val="0"/>
                <w:sz w:val="28"/>
                <w:szCs w:val="28"/>
              </w:rPr>
              <w:t>自动喷水灭火系统</w:t>
            </w:r>
          </w:p>
          <w:p>
            <w:pPr>
              <w:widowControl/>
              <w:adjustRightInd w:val="0"/>
              <w:snapToGrid w:val="0"/>
              <w:spacing w:line="320" w:lineRule="exact"/>
              <w:ind w:firstLine="1514" w:firstLineChars="541"/>
              <w:rPr>
                <w:rFonts w:hint="eastAsia" w:hAnsi="宋体" w:cs="InnMing-Medium"/>
                <w:kern w:val="0"/>
                <w:sz w:val="28"/>
                <w:szCs w:val="28"/>
              </w:rPr>
            </w:pPr>
            <w:r>
              <w:rPr>
                <w:rFonts w:hint="eastAsia" w:hAnsi="宋体" w:cs="InnMing-Medium"/>
                <w:kern w:val="0"/>
                <w:sz w:val="28"/>
                <w:szCs w:val="28"/>
              </w:rPr>
              <w:t>□完好有效</w:t>
            </w:r>
          </w:p>
          <w:p>
            <w:pPr>
              <w:widowControl/>
              <w:adjustRightInd w:val="0"/>
              <w:snapToGrid w:val="0"/>
              <w:spacing w:line="320" w:lineRule="exact"/>
              <w:ind w:firstLine="1540" w:firstLineChars="550"/>
              <w:rPr>
                <w:rFonts w:hint="eastAsia" w:hAnsi="宋体" w:cs="InnMing-Medium"/>
                <w:kern w:val="0"/>
                <w:sz w:val="28"/>
                <w:szCs w:val="28"/>
              </w:rPr>
            </w:pPr>
            <w:r>
              <w:rPr>
                <w:rFonts w:hint="eastAsia" w:hAnsi="宋体" w:cs="InnMing-Medium"/>
                <w:kern w:val="0"/>
                <w:sz w:val="28"/>
                <w:szCs w:val="28"/>
              </w:rPr>
              <w:t>□未保持完好有效 抽查部位及问题：</w:t>
            </w:r>
            <w:r>
              <w:rPr>
                <w:rFonts w:hint="eastAsia" w:hAnsi="宋体" w:cs="InnMing-Medium"/>
                <w:kern w:val="0"/>
                <w:sz w:val="28"/>
                <w:szCs w:val="28"/>
                <w:u w:val="single"/>
              </w:rPr>
              <w:t xml:space="preserve">           </w:t>
            </w:r>
          </w:p>
          <w:p>
            <w:pPr>
              <w:widowControl/>
              <w:adjustRightInd w:val="0"/>
              <w:snapToGrid w:val="0"/>
              <w:spacing w:line="320" w:lineRule="exact"/>
              <w:rPr>
                <w:rFonts w:hint="eastAsia" w:hAnsi="宋体" w:cs="InnMing-Medium"/>
                <w:kern w:val="0"/>
                <w:sz w:val="28"/>
                <w:szCs w:val="28"/>
                <w:u w:val="single"/>
              </w:rPr>
            </w:pPr>
            <w:r>
              <w:rPr>
                <w:rFonts w:hint="eastAsia" w:hAnsi="宋体" w:cs="InnMing-Medium"/>
                <w:kern w:val="0"/>
                <w:sz w:val="28"/>
                <w:szCs w:val="28"/>
                <w:u w:val="single"/>
              </w:rPr>
              <w:t xml:space="preserve">                                                       </w:t>
            </w:r>
          </w:p>
          <w:p>
            <w:pPr>
              <w:widowControl/>
              <w:adjustRightInd w:val="0"/>
              <w:snapToGrid w:val="0"/>
              <w:spacing w:line="320" w:lineRule="exact"/>
              <w:rPr>
                <w:rFonts w:hint="eastAsia" w:hAnsi="宋体" w:cs="InnMing-Medium"/>
                <w:kern w:val="0"/>
                <w:sz w:val="28"/>
                <w:szCs w:val="28"/>
                <w:u w:val="single"/>
              </w:rPr>
            </w:pPr>
            <w:r>
              <w:rPr>
                <w:rFonts w:hint="eastAsia" w:hAnsi="宋体" w:cs="InnMing-Medium"/>
                <w:kern w:val="0"/>
                <w:sz w:val="28"/>
                <w:szCs w:val="28"/>
                <w:u w:val="single"/>
              </w:rPr>
              <w:t xml:space="preserve">                                                       </w:t>
            </w:r>
          </w:p>
          <w:p>
            <w:pPr>
              <w:autoSpaceDE w:val="0"/>
              <w:autoSpaceDN w:val="0"/>
              <w:adjustRightInd w:val="0"/>
              <w:snapToGrid w:val="0"/>
              <w:spacing w:line="320" w:lineRule="exact"/>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utoSpaceDE w:val="0"/>
              <w:autoSpaceDN w:val="0"/>
              <w:adjustRightInd w:val="0"/>
              <w:snapToGrid w:val="0"/>
              <w:spacing w:line="380" w:lineRule="atLeast"/>
              <w:rPr>
                <w:rFonts w:hint="eastAsia" w:hAnsi="宋体" w:cs="InnMing-Medium"/>
                <w:kern w:val="0"/>
                <w:sz w:val="28"/>
                <w:szCs w:val="28"/>
              </w:rPr>
            </w:pPr>
          </w:p>
          <w:p>
            <w:pPr>
              <w:autoSpaceDE w:val="0"/>
              <w:autoSpaceDN w:val="0"/>
              <w:adjustRightInd w:val="0"/>
              <w:snapToGrid w:val="0"/>
              <w:spacing w:line="380" w:lineRule="atLeast"/>
              <w:rPr>
                <w:rFonts w:hint="eastAsia" w:hAnsi="宋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76" w:hRule="atLeast"/>
          <w:jc w:val="center"/>
        </w:trPr>
        <w:tc>
          <w:tcPr>
            <w:tcW w:w="617" w:type="dxa"/>
            <w:vMerge w:val="continue"/>
            <w:tcBorders>
              <w:left w:val="single" w:color="auto" w:sz="8" w:space="0"/>
            </w:tcBorders>
            <w:noWrap w:val="0"/>
            <w:vAlign w:val="center"/>
          </w:tcPr>
          <w:p>
            <w:pPr>
              <w:jc w:val="center"/>
              <w:rPr>
                <w:rFonts w:hint="eastAsia" w:hAnsi="宋体" w:cs="宋体"/>
                <w:kern w:val="0"/>
                <w:sz w:val="28"/>
                <w:szCs w:val="28"/>
              </w:rPr>
            </w:pPr>
          </w:p>
        </w:tc>
        <w:tc>
          <w:tcPr>
            <w:tcW w:w="580" w:type="dxa"/>
            <w:gridSpan w:val="2"/>
            <w:vMerge w:val="continue"/>
            <w:tcBorders>
              <w:top w:val="single" w:color="auto" w:sz="8" w:space="0"/>
            </w:tcBorders>
            <w:noWrap w:val="0"/>
            <w:vAlign w:val="center"/>
          </w:tcPr>
          <w:p>
            <w:pPr>
              <w:widowControl/>
              <w:adjustRightInd w:val="0"/>
              <w:snapToGrid w:val="0"/>
              <w:spacing w:line="400" w:lineRule="exact"/>
              <w:jc w:val="center"/>
              <w:rPr>
                <w:rFonts w:hint="eastAsia" w:hAnsi="宋体" w:cs="宋体"/>
                <w:kern w:val="0"/>
                <w:sz w:val="28"/>
                <w:szCs w:val="28"/>
              </w:rPr>
            </w:pPr>
          </w:p>
        </w:tc>
        <w:tc>
          <w:tcPr>
            <w:tcW w:w="8014" w:type="dxa"/>
            <w:gridSpan w:val="2"/>
            <w:tcBorders>
              <w:right w:val="single" w:color="auto" w:sz="8" w:space="0"/>
            </w:tcBorders>
            <w:noWrap w:val="0"/>
            <w:vAlign w:val="top"/>
          </w:tcPr>
          <w:p>
            <w:pPr>
              <w:numPr>
                <w:ilvl w:val="0"/>
                <w:numId w:val="3"/>
              </w:numPr>
              <w:autoSpaceDE w:val="0"/>
              <w:autoSpaceDN w:val="0"/>
              <w:adjustRightInd w:val="0"/>
              <w:snapToGrid w:val="0"/>
              <w:spacing w:line="380" w:lineRule="exact"/>
              <w:rPr>
                <w:rFonts w:hint="eastAsia" w:ascii="黑体" w:hAnsi="宋体" w:eastAsia="黑体" w:cs="InnMing-Medium"/>
                <w:kern w:val="0"/>
                <w:sz w:val="28"/>
                <w:szCs w:val="28"/>
                <w:u w:val="single"/>
              </w:rPr>
            </w:pPr>
            <w:r>
              <w:rPr>
                <w:rFonts w:hint="eastAsia" w:hAnsi="宋体" w:cs="InnMing-Medium"/>
                <w:kern w:val="0"/>
                <w:sz w:val="28"/>
                <w:szCs w:val="28"/>
              </w:rPr>
              <w:t xml:space="preserve">有 □无  </w:t>
            </w:r>
            <w:r>
              <w:rPr>
                <w:rFonts w:hint="eastAsia" w:ascii="黑体" w:hAnsi="宋体" w:eastAsia="黑体" w:cs="InnMing-Medium"/>
                <w:kern w:val="0"/>
                <w:sz w:val="28"/>
                <w:szCs w:val="28"/>
              </w:rPr>
              <w:t xml:space="preserve">其他自动灭火系统  </w:t>
            </w:r>
          </w:p>
          <w:p>
            <w:pPr>
              <w:widowControl/>
              <w:adjustRightInd w:val="0"/>
              <w:snapToGrid w:val="0"/>
              <w:spacing w:line="320" w:lineRule="exact"/>
              <w:ind w:firstLine="1514" w:firstLineChars="541"/>
              <w:rPr>
                <w:rFonts w:hint="eastAsia" w:hAnsi="宋体" w:cs="InnMing-Medium"/>
                <w:kern w:val="0"/>
                <w:sz w:val="28"/>
                <w:szCs w:val="28"/>
              </w:rPr>
            </w:pPr>
            <w:r>
              <w:rPr>
                <w:rFonts w:hint="eastAsia" w:ascii="黑体" w:hAnsi="宋体" w:eastAsia="黑体" w:cs="InnMing-Medium"/>
                <w:kern w:val="0"/>
                <w:sz w:val="28"/>
                <w:szCs w:val="28"/>
              </w:rPr>
              <w:t xml:space="preserve"> </w:t>
            </w:r>
            <w:r>
              <w:rPr>
                <w:rFonts w:hint="eastAsia" w:hAnsi="宋体" w:cs="InnMing-Medium"/>
                <w:kern w:val="0"/>
                <w:sz w:val="28"/>
                <w:szCs w:val="28"/>
              </w:rPr>
              <w:t>□完好有效</w:t>
            </w:r>
          </w:p>
          <w:p>
            <w:pPr>
              <w:widowControl/>
              <w:adjustRightInd w:val="0"/>
              <w:snapToGrid w:val="0"/>
              <w:spacing w:line="320" w:lineRule="exact"/>
              <w:ind w:firstLine="1680" w:firstLineChars="600"/>
              <w:rPr>
                <w:rFonts w:hint="eastAsia" w:hAnsi="宋体" w:cs="InnMing-Medium"/>
                <w:kern w:val="0"/>
                <w:sz w:val="28"/>
                <w:szCs w:val="28"/>
              </w:rPr>
            </w:pPr>
            <w:r>
              <w:rPr>
                <w:rFonts w:hint="eastAsia" w:hAnsi="宋体" w:cs="InnMing-Medium"/>
                <w:kern w:val="0"/>
                <w:sz w:val="28"/>
                <w:szCs w:val="28"/>
              </w:rPr>
              <w:t>□未保持完好有效 抽查部位及问题：</w:t>
            </w:r>
            <w:r>
              <w:rPr>
                <w:rFonts w:hint="eastAsia" w:hAnsi="宋体" w:cs="InnMing-Medium"/>
                <w:kern w:val="0"/>
                <w:sz w:val="28"/>
                <w:szCs w:val="28"/>
                <w:u w:val="single"/>
              </w:rPr>
              <w:t xml:space="preserve">          </w:t>
            </w:r>
          </w:p>
          <w:p>
            <w:pPr>
              <w:widowControl/>
              <w:adjustRightInd w:val="0"/>
              <w:snapToGrid w:val="0"/>
              <w:spacing w:line="320" w:lineRule="exact"/>
              <w:rPr>
                <w:rFonts w:hint="eastAsia" w:hAnsi="宋体" w:cs="InnMing-Medium"/>
                <w:kern w:val="0"/>
                <w:sz w:val="28"/>
                <w:szCs w:val="28"/>
                <w:u w:val="single"/>
              </w:rPr>
            </w:pPr>
            <w:r>
              <w:rPr>
                <w:rFonts w:hint="eastAsia" w:hAnsi="宋体" w:cs="InnMing-Medium"/>
                <w:kern w:val="0"/>
                <w:sz w:val="28"/>
                <w:szCs w:val="28"/>
                <w:u w:val="single"/>
              </w:rPr>
              <w:t xml:space="preserve">                                                       </w:t>
            </w:r>
          </w:p>
          <w:p>
            <w:pPr>
              <w:autoSpaceDE w:val="0"/>
              <w:autoSpaceDN w:val="0"/>
              <w:adjustRightInd w:val="0"/>
              <w:snapToGrid w:val="0"/>
              <w:spacing w:line="380" w:lineRule="exact"/>
              <w:rPr>
                <w:rFonts w:hint="eastAsia" w:hAnsi="宋体" w:cs="InnMing-Medium"/>
                <w:kern w:val="0"/>
                <w:sz w:val="28"/>
                <w:szCs w:val="28"/>
              </w:rPr>
            </w:pPr>
          </w:p>
          <w:p>
            <w:pPr>
              <w:autoSpaceDE w:val="0"/>
              <w:autoSpaceDN w:val="0"/>
              <w:adjustRightInd w:val="0"/>
              <w:snapToGrid w:val="0"/>
              <w:spacing w:line="380" w:lineRule="exact"/>
              <w:rPr>
                <w:rFonts w:hint="eastAsia" w:hAnsi="宋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1" w:hRule="atLeast"/>
          <w:jc w:val="center"/>
        </w:trPr>
        <w:tc>
          <w:tcPr>
            <w:tcW w:w="617" w:type="dxa"/>
            <w:vMerge w:val="continue"/>
            <w:tcBorders>
              <w:left w:val="single" w:color="auto" w:sz="8" w:space="0"/>
            </w:tcBorders>
            <w:noWrap w:val="0"/>
            <w:vAlign w:val="center"/>
          </w:tcPr>
          <w:p>
            <w:pPr>
              <w:jc w:val="center"/>
              <w:rPr>
                <w:rFonts w:hint="eastAsia" w:hAnsi="宋体" w:cs="宋体"/>
                <w:kern w:val="0"/>
                <w:sz w:val="28"/>
                <w:szCs w:val="28"/>
              </w:rPr>
            </w:pPr>
          </w:p>
        </w:tc>
        <w:tc>
          <w:tcPr>
            <w:tcW w:w="580" w:type="dxa"/>
            <w:gridSpan w:val="2"/>
            <w:tcBorders>
              <w:top w:val="single" w:color="auto" w:sz="4" w:space="0"/>
            </w:tcBorders>
            <w:noWrap w:val="0"/>
            <w:vAlign w:val="center"/>
          </w:tcPr>
          <w:p>
            <w:pPr>
              <w:adjustRightInd w:val="0"/>
              <w:snapToGrid w:val="0"/>
              <w:spacing w:line="400" w:lineRule="exact"/>
              <w:jc w:val="center"/>
              <w:rPr>
                <w:rFonts w:hint="eastAsia" w:hAnsi="宋体" w:cs="宋体"/>
                <w:kern w:val="0"/>
                <w:sz w:val="28"/>
                <w:szCs w:val="28"/>
              </w:rPr>
            </w:pPr>
            <w:r>
              <w:rPr>
                <w:rFonts w:hint="eastAsia" w:hAnsi="宋体" w:cs="宋体"/>
                <w:kern w:val="0"/>
                <w:sz w:val="28"/>
                <w:szCs w:val="28"/>
              </w:rPr>
              <w:t>其他设施器材</w:t>
            </w:r>
          </w:p>
        </w:tc>
        <w:tc>
          <w:tcPr>
            <w:tcW w:w="8014" w:type="dxa"/>
            <w:gridSpan w:val="2"/>
            <w:tcBorders>
              <w:top w:val="single" w:color="auto" w:sz="4" w:space="0"/>
              <w:right w:val="single" w:color="auto" w:sz="8" w:space="0"/>
            </w:tcBorders>
            <w:noWrap w:val="0"/>
            <w:vAlign w:val="center"/>
          </w:tcPr>
          <w:p>
            <w:pPr>
              <w:autoSpaceDE w:val="0"/>
              <w:autoSpaceDN w:val="0"/>
              <w:adjustRightInd w:val="0"/>
              <w:snapToGrid w:val="0"/>
              <w:spacing w:line="380" w:lineRule="exact"/>
              <w:jc w:val="left"/>
              <w:rPr>
                <w:rFonts w:hint="eastAsia" w:hAnsi="宋体" w:cs="InnMing-Medium"/>
                <w:kern w:val="0"/>
                <w:sz w:val="28"/>
                <w:szCs w:val="28"/>
                <w:u w:val="single"/>
              </w:rPr>
            </w:pPr>
            <w:r>
              <w:rPr>
                <w:rFonts w:hint="eastAsia" w:hAnsi="宋体" w:cs="InnMing-Medium"/>
                <w:kern w:val="0"/>
                <w:sz w:val="28"/>
                <w:szCs w:val="28"/>
              </w:rPr>
              <w:t xml:space="preserve">□有 □无 </w:t>
            </w:r>
            <w:r>
              <w:rPr>
                <w:rFonts w:hint="eastAsia" w:ascii="黑体" w:hAnsi="宋体" w:eastAsia="黑体" w:cs="InnMing-Medium"/>
                <w:kern w:val="0"/>
                <w:sz w:val="28"/>
                <w:szCs w:val="28"/>
              </w:rPr>
              <w:t>防 火 门</w:t>
            </w:r>
            <w:r>
              <w:rPr>
                <w:rFonts w:hint="eastAsia" w:hAnsi="宋体" w:cs="InnMing-Medium"/>
                <w:kern w:val="0"/>
                <w:sz w:val="28"/>
                <w:szCs w:val="28"/>
              </w:rPr>
              <w:t xml:space="preserve">  抽查部位及问题</w:t>
            </w:r>
            <w:r>
              <w:rPr>
                <w:rFonts w:hint="eastAsia" w:hAnsi="宋体" w:cs="InnMing-Medium"/>
                <w:kern w:val="0"/>
                <w:sz w:val="28"/>
                <w:szCs w:val="28"/>
                <w:u w:val="single"/>
              </w:rPr>
              <w:t xml:space="preserve">　                   </w:t>
            </w:r>
          </w:p>
          <w:p>
            <w:pPr>
              <w:autoSpaceDE w:val="0"/>
              <w:autoSpaceDN w:val="0"/>
              <w:adjustRightInd w:val="0"/>
              <w:snapToGrid w:val="0"/>
              <w:spacing w:line="380" w:lineRule="exact"/>
              <w:jc w:val="left"/>
              <w:rPr>
                <w:rFonts w:hint="eastAsia" w:hAnsi="宋体" w:cs="InnMing-Medium"/>
                <w:kern w:val="0"/>
                <w:sz w:val="28"/>
                <w:szCs w:val="28"/>
                <w:u w:val="single"/>
              </w:rPr>
            </w:pPr>
            <w:r>
              <w:rPr>
                <w:rFonts w:hint="eastAsia" w:hAnsi="宋体" w:cs="InnMing-Medium"/>
                <w:kern w:val="0"/>
                <w:sz w:val="28"/>
                <w:szCs w:val="28"/>
              </w:rPr>
              <w:t xml:space="preserve">□有 □无 </w:t>
            </w:r>
            <w:r>
              <w:rPr>
                <w:rFonts w:hint="eastAsia" w:ascii="黑体" w:hAnsi="宋体" w:eastAsia="黑体" w:cs="InnMing-Medium"/>
                <w:kern w:val="0"/>
                <w:sz w:val="28"/>
                <w:szCs w:val="28"/>
              </w:rPr>
              <w:t>防火卷帘</w:t>
            </w:r>
            <w:r>
              <w:rPr>
                <w:rFonts w:hint="eastAsia" w:hAnsi="宋体" w:cs="InnMing-Medium"/>
                <w:kern w:val="0"/>
                <w:sz w:val="28"/>
                <w:szCs w:val="28"/>
              </w:rPr>
              <w:t xml:space="preserve">  抽查部位及问题</w:t>
            </w:r>
            <w:r>
              <w:rPr>
                <w:rFonts w:hint="eastAsia" w:hAnsi="宋体" w:cs="InnMing-Medium"/>
                <w:kern w:val="0"/>
                <w:sz w:val="28"/>
                <w:szCs w:val="28"/>
                <w:u w:val="single"/>
              </w:rPr>
              <w:t xml:space="preserve">                 　　</w:t>
            </w:r>
          </w:p>
          <w:p>
            <w:pPr>
              <w:autoSpaceDE w:val="0"/>
              <w:autoSpaceDN w:val="0"/>
              <w:adjustRightInd w:val="0"/>
              <w:snapToGrid w:val="0"/>
              <w:spacing w:line="380" w:lineRule="exact"/>
              <w:jc w:val="left"/>
              <w:rPr>
                <w:rFonts w:hint="eastAsia" w:hAnsi="宋体" w:cs="InnMing-Medium"/>
                <w:kern w:val="0"/>
                <w:sz w:val="28"/>
                <w:szCs w:val="28"/>
              </w:rPr>
            </w:pPr>
            <w:r>
              <w:rPr>
                <w:rFonts w:hint="eastAsia" w:hAnsi="宋体" w:cs="InnMing-Medium"/>
                <w:kern w:val="0"/>
                <w:sz w:val="28"/>
                <w:szCs w:val="28"/>
              </w:rPr>
              <w:t xml:space="preserve">□有 □无 </w:t>
            </w:r>
            <w:r>
              <w:rPr>
                <w:rFonts w:hint="eastAsia" w:ascii="黑体" w:hAnsi="宋体" w:eastAsia="黑体" w:cs="InnMing-Medium"/>
                <w:kern w:val="0"/>
                <w:sz w:val="28"/>
                <w:szCs w:val="28"/>
              </w:rPr>
              <w:t xml:space="preserve">防排烟设施  </w:t>
            </w:r>
            <w:r>
              <w:rPr>
                <w:rFonts w:hint="eastAsia" w:hAnsi="宋体" w:cs="InnMing-Medium"/>
                <w:kern w:val="0"/>
                <w:sz w:val="28"/>
                <w:szCs w:val="28"/>
              </w:rPr>
              <w:t>抽查部位及问题</w:t>
            </w:r>
            <w:r>
              <w:rPr>
                <w:rFonts w:hint="eastAsia" w:hAnsi="宋体" w:cs="InnMing-Medium"/>
                <w:kern w:val="0"/>
                <w:sz w:val="28"/>
                <w:szCs w:val="28"/>
                <w:u w:val="single"/>
              </w:rPr>
              <w:t xml:space="preserve">                   </w:t>
            </w:r>
          </w:p>
          <w:p>
            <w:pPr>
              <w:adjustRightInd w:val="0"/>
              <w:snapToGrid w:val="0"/>
              <w:spacing w:line="380" w:lineRule="exact"/>
              <w:jc w:val="left"/>
              <w:rPr>
                <w:rFonts w:hint="eastAsia" w:hAnsi="宋体" w:cs="InnMing-Medium"/>
                <w:kern w:val="0"/>
                <w:sz w:val="28"/>
                <w:szCs w:val="28"/>
                <w:u w:val="single"/>
              </w:rPr>
            </w:pPr>
            <w:r>
              <w:rPr>
                <w:rFonts w:hint="eastAsia" w:hAnsi="宋体" w:cs="InnMing-Medium"/>
                <w:kern w:val="0"/>
                <w:sz w:val="28"/>
                <w:szCs w:val="28"/>
              </w:rPr>
              <w:t xml:space="preserve">□有 □无 </w:t>
            </w:r>
            <w:r>
              <w:rPr>
                <w:rFonts w:hint="eastAsia" w:ascii="黑体" w:hAnsi="宋体" w:eastAsia="黑体" w:cs="InnMing-Medium"/>
                <w:kern w:val="0"/>
                <w:sz w:val="28"/>
                <w:szCs w:val="28"/>
              </w:rPr>
              <w:t>灭 火 器</w:t>
            </w:r>
            <w:r>
              <w:rPr>
                <w:rFonts w:hint="eastAsia" w:hAnsi="宋体" w:cs="InnMing-Medium"/>
                <w:b/>
                <w:kern w:val="0"/>
                <w:sz w:val="28"/>
                <w:szCs w:val="28"/>
              </w:rPr>
              <w:t xml:space="preserve"> </w:t>
            </w:r>
            <w:r>
              <w:rPr>
                <w:rFonts w:hint="eastAsia" w:hAnsi="宋体" w:cs="InnMing-Medium"/>
                <w:kern w:val="0"/>
                <w:sz w:val="28"/>
                <w:szCs w:val="28"/>
              </w:rPr>
              <w:t xml:space="preserve"> 抽查部位、数量及问题</w:t>
            </w:r>
            <w:r>
              <w:rPr>
                <w:rFonts w:hint="eastAsia" w:hAnsi="宋体" w:cs="InnMing-Medium"/>
                <w:kern w:val="0"/>
                <w:sz w:val="28"/>
                <w:szCs w:val="28"/>
                <w:u w:val="single"/>
              </w:rPr>
              <w:t xml:space="preserve">               </w:t>
            </w:r>
          </w:p>
          <w:p>
            <w:pPr>
              <w:autoSpaceDE w:val="0"/>
              <w:autoSpaceDN w:val="0"/>
              <w:adjustRightInd w:val="0"/>
              <w:snapToGrid w:val="0"/>
              <w:spacing w:line="380" w:lineRule="exact"/>
              <w:rPr>
                <w:rFonts w:hint="eastAsia" w:hAnsi="宋体" w:cs="InnMing-Medium"/>
                <w:kern w:val="0"/>
                <w:sz w:val="28"/>
                <w:szCs w:val="28"/>
                <w:u w:val="single"/>
              </w:rPr>
            </w:pPr>
            <w:r>
              <w:rPr>
                <w:rFonts w:hint="eastAsia" w:ascii="黑体" w:hAnsi="宋体" w:eastAsia="黑体" w:cs="InnMing-Medium"/>
                <w:kern w:val="0"/>
                <w:sz w:val="28"/>
                <w:szCs w:val="28"/>
              </w:rPr>
              <w:t>其他设施</w:t>
            </w:r>
            <w:r>
              <w:rPr>
                <w:rFonts w:hint="eastAsia" w:hAnsi="宋体" w:cs="InnMing-Medium"/>
                <w:kern w:val="0"/>
                <w:sz w:val="28"/>
                <w:szCs w:val="28"/>
                <w:u w:val="single"/>
              </w:rPr>
              <w:t xml:space="preserve">           </w:t>
            </w:r>
            <w:r>
              <w:rPr>
                <w:rFonts w:hint="eastAsia" w:hAnsi="宋体" w:cs="InnMing-Medium"/>
                <w:kern w:val="0"/>
                <w:sz w:val="28"/>
                <w:szCs w:val="28"/>
              </w:rPr>
              <w:t xml:space="preserve"> 抽查部位及问题</w:t>
            </w:r>
            <w:r>
              <w:rPr>
                <w:rFonts w:hint="eastAsia" w:hAnsi="宋体" w:cs="InnMing-Medium"/>
                <w:kern w:val="0"/>
                <w:sz w:val="28"/>
                <w:szCs w:val="28"/>
                <w:u w:val="single"/>
              </w:rPr>
              <w:t xml:space="preserve">                     </w:t>
            </w:r>
          </w:p>
          <w:p>
            <w:pPr>
              <w:autoSpaceDE w:val="0"/>
              <w:autoSpaceDN w:val="0"/>
              <w:adjustRightInd w:val="0"/>
              <w:snapToGrid w:val="0"/>
              <w:spacing w:line="380" w:lineRule="exact"/>
              <w:rPr>
                <w:rFonts w:hint="eastAsia" w:ascii="黑体" w:hAnsi="宋体" w:eastAsia="黑体" w:cs="InnMing-Medium"/>
                <w:kern w:val="0"/>
                <w:sz w:val="28"/>
                <w:szCs w:val="28"/>
              </w:rPr>
            </w:pPr>
          </w:p>
          <w:p>
            <w:pPr>
              <w:adjustRightInd w:val="0"/>
              <w:snapToGrid w:val="0"/>
              <w:spacing w:line="380" w:lineRule="exact"/>
              <w:jc w:val="left"/>
              <w:rPr>
                <w:rFonts w:hint="eastAsia" w:hAnsi="宋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2479" w:hRule="atLeast"/>
          <w:jc w:val="center"/>
        </w:trPr>
        <w:tc>
          <w:tcPr>
            <w:tcW w:w="1118" w:type="dxa"/>
            <w:gridSpan w:val="2"/>
            <w:tcBorders>
              <w:left w:val="single" w:color="auto" w:sz="8" w:space="0"/>
            </w:tcBorders>
            <w:noWrap w:val="0"/>
            <w:vAlign w:val="center"/>
          </w:tcPr>
          <w:p>
            <w:pPr>
              <w:adjustRightInd w:val="0"/>
              <w:snapToGrid w:val="0"/>
              <w:spacing w:line="400" w:lineRule="atLeast"/>
              <w:jc w:val="center"/>
              <w:rPr>
                <w:rFonts w:hint="eastAsia" w:hAnsi="宋体" w:cs="宋体"/>
                <w:kern w:val="0"/>
                <w:sz w:val="28"/>
                <w:szCs w:val="28"/>
              </w:rPr>
            </w:pPr>
            <w:r>
              <w:rPr>
                <w:rFonts w:hint="eastAsia" w:hAnsi="宋体" w:cs="宋体"/>
                <w:kern w:val="0"/>
                <w:sz w:val="28"/>
                <w:szCs w:val="28"/>
              </w:rPr>
              <w:t>其他消防安全</w:t>
            </w:r>
          </w:p>
          <w:p>
            <w:pPr>
              <w:adjustRightInd w:val="0"/>
              <w:snapToGrid w:val="0"/>
              <w:spacing w:line="400" w:lineRule="atLeast"/>
              <w:jc w:val="center"/>
              <w:rPr>
                <w:rFonts w:hint="eastAsia" w:hAnsi="宋体" w:cs="宋体"/>
                <w:kern w:val="0"/>
                <w:sz w:val="28"/>
                <w:szCs w:val="28"/>
              </w:rPr>
            </w:pPr>
            <w:r>
              <w:rPr>
                <w:rFonts w:hint="eastAsia" w:hAnsi="宋体" w:cs="宋体"/>
                <w:kern w:val="0"/>
                <w:sz w:val="28"/>
                <w:szCs w:val="28"/>
              </w:rPr>
              <w:t>管理</w:t>
            </w:r>
          </w:p>
        </w:tc>
        <w:tc>
          <w:tcPr>
            <w:tcW w:w="8014" w:type="dxa"/>
            <w:gridSpan w:val="2"/>
            <w:tcBorders>
              <w:top w:val="single" w:color="auto" w:sz="4" w:space="0"/>
              <w:right w:val="single" w:color="auto" w:sz="8" w:space="0"/>
            </w:tcBorders>
            <w:noWrap w:val="0"/>
            <w:vAlign w:val="center"/>
          </w:tcPr>
          <w:p>
            <w:pPr>
              <w:autoSpaceDE w:val="0"/>
              <w:autoSpaceDN w:val="0"/>
              <w:adjustRightInd w:val="0"/>
              <w:snapToGrid w:val="0"/>
              <w:spacing w:before="120" w:beforeLines="50" w:line="38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电器产品的线路定期维护、检测</w:t>
            </w:r>
            <w:r>
              <w:rPr>
                <w:rFonts w:hint="eastAsia" w:hAnsi="宋体" w:cs="InnMing-Medium"/>
                <w:kern w:val="0"/>
                <w:sz w:val="28"/>
                <w:szCs w:val="28"/>
              </w:rPr>
              <w:t xml:space="preserve"> □有记录 □无记录</w:t>
            </w:r>
          </w:p>
          <w:p>
            <w:pPr>
              <w:autoSpaceDE w:val="0"/>
              <w:autoSpaceDN w:val="0"/>
              <w:adjustRightInd w:val="0"/>
              <w:snapToGrid w:val="0"/>
              <w:spacing w:line="380" w:lineRule="exact"/>
              <w:rPr>
                <w:rFonts w:hint="eastAsia" w:hAnsi="宋体" w:cs="InnMing-Medium"/>
                <w:kern w:val="0"/>
                <w:sz w:val="28"/>
                <w:szCs w:val="28"/>
              </w:rPr>
            </w:pPr>
            <w:r>
              <w:rPr>
                <w:rFonts w:hint="eastAsia" w:hAnsi="宋体" w:cs="InnMing-Medium"/>
                <w:kern w:val="0"/>
                <w:sz w:val="28"/>
                <w:szCs w:val="28"/>
              </w:rPr>
              <w:t xml:space="preserve">□不涉及  </w:t>
            </w:r>
            <w:r>
              <w:rPr>
                <w:rFonts w:hint="eastAsia" w:ascii="黑体" w:hAnsi="宋体" w:eastAsia="黑体" w:cs="InnMing-Medium"/>
                <w:kern w:val="0"/>
                <w:sz w:val="28"/>
                <w:szCs w:val="28"/>
              </w:rPr>
              <w:t>燃气用具的管路定期维护、检测</w:t>
            </w:r>
            <w:r>
              <w:rPr>
                <w:rFonts w:hint="eastAsia" w:hAnsi="宋体" w:cs="InnMing-Medium"/>
                <w:kern w:val="0"/>
                <w:sz w:val="28"/>
                <w:szCs w:val="28"/>
              </w:rPr>
              <w:t xml:space="preserve"> □有记录 □无记录</w:t>
            </w:r>
          </w:p>
          <w:p>
            <w:pPr>
              <w:adjustRightInd w:val="0"/>
              <w:snapToGrid w:val="0"/>
              <w:spacing w:line="380" w:lineRule="exact"/>
              <w:jc w:val="left"/>
              <w:rPr>
                <w:rFonts w:hint="eastAsia" w:ascii="黑体" w:hAnsi="宋体" w:eastAsia="黑体" w:cs="InnMing-Medium"/>
                <w:kern w:val="0"/>
                <w:sz w:val="28"/>
                <w:szCs w:val="28"/>
              </w:rPr>
            </w:pPr>
            <w:r>
              <w:rPr>
                <w:rFonts w:hint="eastAsia" w:hAnsi="宋体" w:cs="InnMing-Medium"/>
                <w:kern w:val="0"/>
                <w:sz w:val="28"/>
                <w:szCs w:val="28"/>
              </w:rPr>
              <w:t>□不涉及</w:t>
            </w:r>
            <w:r>
              <w:rPr>
                <w:rFonts w:hint="eastAsia"/>
                <w:sz w:val="28"/>
                <w:szCs w:val="28"/>
              </w:rPr>
              <w:t xml:space="preserve">  </w:t>
            </w:r>
            <w:r>
              <w:rPr>
                <w:rFonts w:hint="eastAsia" w:ascii="黑体" w:hAnsi="宋体" w:eastAsia="黑体" w:cs="InnMing-Medium"/>
                <w:kern w:val="0"/>
                <w:sz w:val="28"/>
                <w:szCs w:val="28"/>
              </w:rPr>
              <w:t>违反规定使用明火作业或在具有火灾、爆炸危险的场</w:t>
            </w:r>
          </w:p>
          <w:p>
            <w:pPr>
              <w:adjustRightInd w:val="0"/>
              <w:snapToGrid w:val="0"/>
              <w:spacing w:line="380" w:lineRule="exact"/>
              <w:jc w:val="left"/>
              <w:rPr>
                <w:rFonts w:hint="eastAsia" w:hAnsi="宋体"/>
                <w:sz w:val="28"/>
                <w:szCs w:val="28"/>
              </w:rPr>
            </w:pPr>
            <w:r>
              <w:rPr>
                <w:rFonts w:hint="eastAsia" w:ascii="黑体" w:hAnsi="宋体" w:eastAsia="黑体" w:cs="InnMing-Medium"/>
                <w:kern w:val="0"/>
                <w:sz w:val="28"/>
                <w:szCs w:val="28"/>
              </w:rPr>
              <w:t xml:space="preserve">          所吸烟、使用明火</w:t>
            </w:r>
            <w:r>
              <w:rPr>
                <w:rFonts w:hint="eastAsia" w:hAnsi="宋体"/>
                <w:sz w:val="28"/>
                <w:szCs w:val="28"/>
              </w:rPr>
              <w:t xml:space="preserve">                </w:t>
            </w:r>
            <w:r>
              <w:rPr>
                <w:rFonts w:hint="eastAsia" w:hAnsi="宋体" w:cs="InnMing-Medium"/>
                <w:kern w:val="0"/>
                <w:sz w:val="28"/>
                <w:szCs w:val="28"/>
              </w:rPr>
              <w:t>□否   □是</w:t>
            </w:r>
          </w:p>
          <w:p>
            <w:pPr>
              <w:adjustRightInd w:val="0"/>
              <w:snapToGrid w:val="0"/>
              <w:spacing w:line="380" w:lineRule="exact"/>
              <w:rPr>
                <w:rFonts w:hint="eastAsia" w:ascii="黑体" w:hAnsi="宋体" w:eastAsia="黑体" w:cs="InnMing-Medium"/>
                <w:kern w:val="0"/>
                <w:sz w:val="28"/>
                <w:szCs w:val="28"/>
              </w:rPr>
            </w:pPr>
            <w:r>
              <w:rPr>
                <w:rFonts w:hint="eastAsia" w:hAnsi="宋体" w:cs="InnMing-Medium"/>
                <w:kern w:val="0"/>
                <w:sz w:val="28"/>
                <w:szCs w:val="28"/>
              </w:rPr>
              <w:t xml:space="preserve">□不涉及 </w:t>
            </w:r>
            <w:r>
              <w:rPr>
                <w:rFonts w:hint="eastAsia"/>
                <w:sz w:val="28"/>
                <w:szCs w:val="28"/>
              </w:rPr>
              <w:t xml:space="preserve"> </w:t>
            </w:r>
            <w:r>
              <w:rPr>
                <w:rFonts w:hint="eastAsia" w:ascii="黑体" w:hAnsi="宋体" w:eastAsia="黑体" w:cs="InnMing-Medium"/>
                <w:kern w:val="0"/>
                <w:sz w:val="28"/>
                <w:szCs w:val="28"/>
              </w:rPr>
              <w:t>违反消防安全规定进入生产、储存易燃易爆危险品场</w:t>
            </w:r>
          </w:p>
          <w:p>
            <w:pPr>
              <w:adjustRightInd w:val="0"/>
              <w:snapToGrid w:val="0"/>
              <w:spacing w:line="380" w:lineRule="exact"/>
              <w:rPr>
                <w:rFonts w:hint="eastAsia" w:hAnsi="宋体"/>
                <w:sz w:val="28"/>
                <w:szCs w:val="28"/>
              </w:rPr>
            </w:pPr>
            <w:r>
              <w:rPr>
                <w:rFonts w:hint="eastAsia" w:ascii="黑体" w:hAnsi="宋体" w:eastAsia="黑体" w:cs="InnMing-Medium"/>
                <w:kern w:val="0"/>
                <w:sz w:val="28"/>
                <w:szCs w:val="28"/>
              </w:rPr>
              <w:t xml:space="preserve">          所</w:t>
            </w:r>
            <w:r>
              <w:rPr>
                <w:rFonts w:hint="eastAsia" w:hAnsi="宋体"/>
                <w:sz w:val="28"/>
                <w:szCs w:val="28"/>
              </w:rPr>
              <w:t xml:space="preserve">                              </w:t>
            </w:r>
            <w:r>
              <w:rPr>
                <w:rFonts w:hint="eastAsia" w:hAnsi="宋体" w:cs="InnMing-Medium"/>
                <w:kern w:val="0"/>
                <w:sz w:val="28"/>
                <w:szCs w:val="28"/>
              </w:rPr>
              <w:t>□否   □是</w:t>
            </w:r>
          </w:p>
          <w:p>
            <w:pPr>
              <w:adjustRightInd w:val="0"/>
              <w:snapToGrid w:val="0"/>
              <w:spacing w:line="380" w:lineRule="exact"/>
              <w:jc w:val="left"/>
              <w:rPr>
                <w:rFonts w:hint="eastAsia" w:ascii="黑体" w:hAnsi="宋体" w:eastAsia="黑体" w:cs="InnMing-Medium"/>
                <w:kern w:val="0"/>
                <w:sz w:val="28"/>
                <w:szCs w:val="28"/>
              </w:rPr>
            </w:pPr>
            <w:r>
              <w:rPr>
                <w:rFonts w:hint="eastAsia" w:hAnsi="宋体" w:cs="InnMing-Medium"/>
                <w:kern w:val="0"/>
                <w:sz w:val="28"/>
                <w:szCs w:val="28"/>
              </w:rPr>
              <w:t>□不涉及</w:t>
            </w:r>
            <w:r>
              <w:rPr>
                <w:rFonts w:hint="eastAsia"/>
                <w:sz w:val="28"/>
                <w:szCs w:val="28"/>
              </w:rPr>
              <w:t xml:space="preserve">  </w:t>
            </w:r>
            <w:r>
              <w:rPr>
                <w:rFonts w:hint="eastAsia" w:ascii="黑体" w:hAnsi="宋体" w:eastAsia="黑体" w:cs="InnMing-Medium"/>
                <w:kern w:val="0"/>
                <w:sz w:val="28"/>
                <w:szCs w:val="28"/>
              </w:rPr>
              <w:t>违反有关消防技术标准和管理规定生产、储存、运输、</w:t>
            </w:r>
          </w:p>
          <w:p>
            <w:pPr>
              <w:adjustRightInd w:val="0"/>
              <w:snapToGrid w:val="0"/>
              <w:spacing w:line="380" w:lineRule="exact"/>
              <w:jc w:val="left"/>
              <w:rPr>
                <w:rFonts w:hint="eastAsia" w:hAnsi="宋体"/>
                <w:sz w:val="28"/>
                <w:szCs w:val="28"/>
              </w:rPr>
            </w:pPr>
            <w:r>
              <w:rPr>
                <w:rFonts w:hint="eastAsia" w:ascii="黑体" w:hAnsi="宋体" w:eastAsia="黑体" w:cs="InnMing-Medium"/>
                <w:kern w:val="0"/>
                <w:sz w:val="28"/>
                <w:szCs w:val="28"/>
              </w:rPr>
              <w:t xml:space="preserve">          销售、使用、销毁易燃易爆危险品</w:t>
            </w:r>
            <w:r>
              <w:rPr>
                <w:rFonts w:hint="eastAsia" w:hAnsi="宋体"/>
                <w:sz w:val="28"/>
                <w:szCs w:val="28"/>
              </w:rPr>
              <w:t xml:space="preserve">  </w:t>
            </w:r>
            <w:r>
              <w:rPr>
                <w:rFonts w:hint="eastAsia" w:hAnsi="宋体" w:cs="InnMing-Medium"/>
                <w:kern w:val="0"/>
                <w:sz w:val="28"/>
                <w:szCs w:val="28"/>
              </w:rPr>
              <w:t>□否   □是</w:t>
            </w:r>
          </w:p>
          <w:p>
            <w:pPr>
              <w:autoSpaceDE w:val="0"/>
              <w:autoSpaceDN w:val="0"/>
              <w:adjustRightInd w:val="0"/>
              <w:snapToGrid w:val="0"/>
              <w:spacing w:line="380" w:lineRule="exact"/>
              <w:rPr>
                <w:rFonts w:hint="eastAsia" w:ascii="黑体" w:hAnsi="宋体" w:eastAsia="黑体" w:cs="InnMing-Medium"/>
                <w:kern w:val="0"/>
                <w:sz w:val="28"/>
                <w:szCs w:val="28"/>
              </w:rPr>
            </w:pPr>
            <w:r>
              <w:rPr>
                <w:rFonts w:hint="eastAsia" w:ascii="黑体" w:hAnsi="宋体" w:eastAsia="黑体" w:cs="InnMing-Medium"/>
                <w:kern w:val="0"/>
                <w:sz w:val="28"/>
                <w:szCs w:val="28"/>
              </w:rPr>
              <w:t>其他情况：</w:t>
            </w:r>
          </w:p>
          <w:p>
            <w:pPr>
              <w:adjustRightInd w:val="0"/>
              <w:snapToGrid w:val="0"/>
              <w:spacing w:line="380" w:lineRule="exact"/>
              <w:rPr>
                <w:rFonts w:hint="eastAsia" w:hAnsi="宋体" w:cs="InnMing-Medium"/>
                <w:kern w:val="0"/>
                <w:sz w:val="28"/>
                <w:szCs w:val="28"/>
              </w:rPr>
            </w:pPr>
          </w:p>
          <w:p>
            <w:pPr>
              <w:adjustRightInd w:val="0"/>
              <w:snapToGrid w:val="0"/>
              <w:spacing w:line="380" w:lineRule="exact"/>
              <w:rPr>
                <w:rFonts w:hint="eastAsia"/>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2479" w:hRule="atLeast"/>
          <w:jc w:val="center"/>
        </w:trPr>
        <w:tc>
          <w:tcPr>
            <w:tcW w:w="1118" w:type="dxa"/>
            <w:gridSpan w:val="2"/>
            <w:tcBorders>
              <w:left w:val="single" w:color="auto" w:sz="8" w:space="0"/>
            </w:tcBorders>
            <w:noWrap w:val="0"/>
            <w:vAlign w:val="center"/>
          </w:tcPr>
          <w:p>
            <w:pPr>
              <w:adjustRightInd w:val="0"/>
              <w:snapToGrid w:val="0"/>
              <w:spacing w:line="400" w:lineRule="atLeast"/>
              <w:jc w:val="center"/>
              <w:rPr>
                <w:rFonts w:hint="eastAsia" w:hAnsi="宋体" w:cs="宋体"/>
                <w:kern w:val="0"/>
                <w:sz w:val="28"/>
                <w:szCs w:val="28"/>
              </w:rPr>
            </w:pPr>
            <w:r>
              <w:rPr>
                <w:rFonts w:hint="eastAsia" w:hAnsi="宋体" w:cs="宋体"/>
                <w:kern w:val="0"/>
                <w:sz w:val="28"/>
                <w:szCs w:val="28"/>
              </w:rPr>
              <w:t>受公安机关消防机构行政处罚情况</w:t>
            </w:r>
          </w:p>
        </w:tc>
        <w:tc>
          <w:tcPr>
            <w:tcW w:w="8014" w:type="dxa"/>
            <w:gridSpan w:val="2"/>
            <w:tcBorders>
              <w:top w:val="single" w:color="auto" w:sz="4" w:space="0"/>
              <w:right w:val="single" w:color="auto" w:sz="8" w:space="0"/>
            </w:tcBorders>
            <w:noWrap w:val="0"/>
            <w:vAlign w:val="center"/>
          </w:tcPr>
          <w:p>
            <w:pPr>
              <w:adjustRightInd w:val="0"/>
              <w:snapToGrid w:val="0"/>
              <w:spacing w:line="380" w:lineRule="exact"/>
              <w:jc w:val="left"/>
              <w:rPr>
                <w:rFonts w:hint="eastAsia" w:ascii="黑体" w:hAnsi="宋体" w:eastAsia="黑体" w:cs="InnMing-Medium"/>
                <w:kern w:val="0"/>
                <w:sz w:val="28"/>
                <w:szCs w:val="28"/>
              </w:rPr>
            </w:pPr>
            <w:r>
              <w:rPr>
                <w:rFonts w:hint="eastAsia" w:hAnsi="宋体" w:cs="InnMing-Medium"/>
                <w:kern w:val="0"/>
                <w:sz w:val="28"/>
                <w:szCs w:val="28"/>
              </w:rPr>
              <w:t xml:space="preserve">□不涉及 </w:t>
            </w:r>
            <w:r>
              <w:rPr>
                <w:rFonts w:hint="eastAsia"/>
                <w:sz w:val="28"/>
                <w:szCs w:val="28"/>
              </w:rPr>
              <w:t xml:space="preserve"> </w:t>
            </w:r>
            <w:r>
              <w:rPr>
                <w:rFonts w:hint="eastAsia" w:ascii="黑体" w:hAnsi="宋体" w:eastAsia="黑体" w:cs="InnMing-Medium"/>
                <w:kern w:val="0"/>
                <w:sz w:val="28"/>
                <w:szCs w:val="28"/>
              </w:rPr>
              <w:t>受公安机关消防机构行政处罚情况</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rPr>
              <w:t>□无 □有 案由、处罚决定处罚及决定书文号：</w:t>
            </w:r>
            <w:r>
              <w:rPr>
                <w:rFonts w:hint="eastAsia" w:hAnsi="宋体" w:cs="InnMing-Medium"/>
                <w:kern w:val="0"/>
                <w:sz w:val="28"/>
                <w:szCs w:val="28"/>
                <w:u w:val="single"/>
              </w:rPr>
              <w:t xml:space="preserve">   </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djustRightInd w:val="0"/>
              <w:snapToGrid w:val="0"/>
              <w:spacing w:line="380" w:lineRule="exact"/>
              <w:jc w:val="left"/>
              <w:rPr>
                <w:rFonts w:hint="eastAsia" w:ascii="黑体" w:hAnsi="宋体" w:eastAsia="黑体" w:cs="InnMing-Medium"/>
                <w:kern w:val="0"/>
                <w:sz w:val="28"/>
                <w:szCs w:val="28"/>
              </w:rPr>
            </w:pPr>
            <w:r>
              <w:rPr>
                <w:rFonts w:hint="eastAsia" w:hAnsi="宋体" w:cs="InnMing-Medium"/>
                <w:kern w:val="0"/>
                <w:sz w:val="28"/>
                <w:szCs w:val="28"/>
              </w:rPr>
              <w:t xml:space="preserve">□不涉及 </w:t>
            </w:r>
            <w:r>
              <w:rPr>
                <w:rFonts w:hint="eastAsia"/>
                <w:sz w:val="28"/>
                <w:szCs w:val="28"/>
              </w:rPr>
              <w:t xml:space="preserve"> </w:t>
            </w:r>
            <w:r>
              <w:rPr>
                <w:rFonts w:hint="eastAsia" w:ascii="黑体" w:hAnsi="宋体" w:eastAsia="黑体" w:cs="InnMing-Medium"/>
                <w:kern w:val="0"/>
                <w:sz w:val="28"/>
                <w:szCs w:val="28"/>
              </w:rPr>
              <w:t>火灾隐患或违法行为整改情况</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rPr>
              <w:t>□已整改 □未整改或未整改完毕 原因：</w:t>
            </w:r>
            <w:r>
              <w:rPr>
                <w:rFonts w:hint="eastAsia" w:hAnsi="宋体" w:cs="InnMing-Medium"/>
                <w:kern w:val="0"/>
                <w:sz w:val="28"/>
                <w:szCs w:val="28"/>
                <w:u w:val="single"/>
              </w:rPr>
              <w:t xml:space="preserve">         </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djustRightInd w:val="0"/>
              <w:snapToGrid w:val="0"/>
              <w:spacing w:line="380" w:lineRule="exact"/>
              <w:jc w:val="left"/>
              <w:rPr>
                <w:rFonts w:hint="eastAsia"/>
              </w:rPr>
            </w:pPr>
          </w:p>
          <w:p>
            <w:pPr>
              <w:adjustRightInd w:val="0"/>
              <w:snapToGrid w:val="0"/>
              <w:spacing w:line="380" w:lineRule="exact"/>
              <w:jc w:val="left"/>
              <w:rPr>
                <w:rFonts w:hint="eastAsia"/>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2479" w:hRule="atLeast"/>
          <w:jc w:val="center"/>
        </w:trPr>
        <w:tc>
          <w:tcPr>
            <w:tcW w:w="1118" w:type="dxa"/>
            <w:gridSpan w:val="2"/>
            <w:tcBorders>
              <w:left w:val="single" w:color="auto" w:sz="8" w:space="0"/>
            </w:tcBorders>
            <w:noWrap w:val="0"/>
            <w:vAlign w:val="center"/>
          </w:tcPr>
          <w:p>
            <w:pPr>
              <w:adjustRightInd w:val="0"/>
              <w:snapToGrid w:val="0"/>
              <w:spacing w:line="400" w:lineRule="atLeast"/>
              <w:jc w:val="center"/>
              <w:rPr>
                <w:rFonts w:hint="eastAsia" w:hAnsi="宋体" w:cs="宋体"/>
                <w:kern w:val="0"/>
                <w:sz w:val="28"/>
                <w:szCs w:val="28"/>
              </w:rPr>
            </w:pPr>
            <w:r>
              <w:rPr>
                <w:rFonts w:hint="eastAsia" w:hAnsi="宋体" w:cs="宋体"/>
                <w:kern w:val="0"/>
                <w:sz w:val="28"/>
                <w:szCs w:val="28"/>
              </w:rPr>
              <w:t>消防安全不良行为公布情况</w:t>
            </w:r>
          </w:p>
        </w:tc>
        <w:tc>
          <w:tcPr>
            <w:tcW w:w="8014" w:type="dxa"/>
            <w:gridSpan w:val="2"/>
            <w:tcBorders>
              <w:top w:val="single" w:color="auto" w:sz="4" w:space="0"/>
              <w:right w:val="single" w:color="auto" w:sz="8" w:space="0"/>
            </w:tcBorders>
            <w:noWrap w:val="0"/>
            <w:vAlign w:val="center"/>
          </w:tcPr>
          <w:p>
            <w:pPr>
              <w:adjustRightInd w:val="0"/>
              <w:snapToGrid w:val="0"/>
              <w:spacing w:line="380" w:lineRule="exact"/>
              <w:jc w:val="left"/>
              <w:rPr>
                <w:rFonts w:hint="eastAsia" w:ascii="黑体" w:hAnsi="宋体" w:eastAsia="黑体" w:cs="InnMing-Medium"/>
                <w:kern w:val="0"/>
                <w:sz w:val="28"/>
                <w:szCs w:val="28"/>
              </w:rPr>
            </w:pPr>
            <w:r>
              <w:rPr>
                <w:rFonts w:hint="eastAsia" w:hAnsi="宋体" w:cs="InnMing-Medium"/>
                <w:kern w:val="0"/>
                <w:sz w:val="28"/>
                <w:szCs w:val="28"/>
              </w:rPr>
              <w:t xml:space="preserve">□不涉及 </w:t>
            </w:r>
            <w:r>
              <w:rPr>
                <w:rFonts w:hint="eastAsia"/>
                <w:sz w:val="28"/>
                <w:szCs w:val="28"/>
              </w:rPr>
              <w:t xml:space="preserve"> </w:t>
            </w:r>
            <w:r>
              <w:rPr>
                <w:rFonts w:hint="eastAsia" w:ascii="黑体" w:hAnsi="宋体" w:eastAsia="黑体" w:cs="InnMing-Medium"/>
                <w:kern w:val="0"/>
                <w:sz w:val="28"/>
                <w:szCs w:val="28"/>
              </w:rPr>
              <w:t>消防安全不良行为公布情况</w:t>
            </w:r>
          </w:p>
          <w:p>
            <w:pPr>
              <w:adjustRightInd w:val="0"/>
              <w:snapToGrid w:val="0"/>
              <w:spacing w:line="380" w:lineRule="exact"/>
              <w:ind w:firstLine="1400" w:firstLineChars="500"/>
              <w:jc w:val="left"/>
              <w:rPr>
                <w:rFonts w:hint="eastAsia" w:hAnsi="宋体" w:cs="InnMing-Medium"/>
                <w:kern w:val="0"/>
                <w:sz w:val="28"/>
                <w:szCs w:val="28"/>
              </w:rPr>
            </w:pPr>
            <w:r>
              <w:rPr>
                <w:rFonts w:hint="eastAsia" w:hAnsi="宋体" w:cs="InnMing-Medium"/>
                <w:kern w:val="0"/>
                <w:sz w:val="28"/>
                <w:szCs w:val="28"/>
              </w:rPr>
              <w:t>□无 □有 公布事由、时间及公布媒介：</w:t>
            </w:r>
            <w:r>
              <w:rPr>
                <w:rFonts w:hint="eastAsia" w:hAnsi="宋体" w:cs="InnMing-Medium"/>
                <w:kern w:val="0"/>
                <w:sz w:val="28"/>
                <w:szCs w:val="28"/>
                <w:u w:val="single"/>
              </w:rPr>
              <w:t xml:space="preserve">         </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djustRightInd w:val="0"/>
              <w:snapToGrid w:val="0"/>
              <w:spacing w:line="380" w:lineRule="exact"/>
              <w:jc w:val="left"/>
              <w:rPr>
                <w:rFonts w:hint="eastAsia" w:ascii="黑体" w:hAnsi="宋体" w:eastAsia="黑体" w:cs="InnMing-Medium"/>
                <w:kern w:val="0"/>
                <w:sz w:val="28"/>
                <w:szCs w:val="28"/>
              </w:rPr>
            </w:pPr>
            <w:r>
              <w:rPr>
                <w:rFonts w:hint="eastAsia" w:hAnsi="宋体" w:cs="InnMing-Medium"/>
                <w:kern w:val="0"/>
                <w:sz w:val="28"/>
                <w:szCs w:val="28"/>
              </w:rPr>
              <w:t xml:space="preserve">□不涉及 </w:t>
            </w:r>
            <w:r>
              <w:rPr>
                <w:rFonts w:hint="eastAsia"/>
                <w:sz w:val="28"/>
                <w:szCs w:val="28"/>
              </w:rPr>
              <w:t xml:space="preserve"> </w:t>
            </w:r>
            <w:r>
              <w:rPr>
                <w:rFonts w:hint="eastAsia" w:ascii="黑体" w:hAnsi="宋体" w:eastAsia="黑体" w:cs="InnMing-Medium"/>
                <w:kern w:val="0"/>
                <w:sz w:val="28"/>
                <w:szCs w:val="28"/>
              </w:rPr>
              <w:t>消防安全不良行为整改情况</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rPr>
              <w:t>□已整改 □未整改或未整改完毕 原因：</w:t>
            </w:r>
            <w:r>
              <w:rPr>
                <w:rFonts w:hint="eastAsia" w:hAnsi="宋体" w:cs="InnMing-Medium"/>
                <w:kern w:val="0"/>
                <w:sz w:val="28"/>
                <w:szCs w:val="28"/>
                <w:u w:val="single"/>
              </w:rPr>
              <w:t xml:space="preserve">         </w:t>
            </w:r>
          </w:p>
          <w:p>
            <w:pPr>
              <w:adjustRightInd w:val="0"/>
              <w:snapToGrid w:val="0"/>
              <w:spacing w:line="380" w:lineRule="exact"/>
              <w:ind w:firstLine="1400" w:firstLineChars="500"/>
              <w:jc w:val="left"/>
              <w:rPr>
                <w:rFonts w:hint="eastAsia" w:hAnsi="宋体" w:cs="InnMing-Medium"/>
                <w:kern w:val="0"/>
                <w:sz w:val="28"/>
                <w:szCs w:val="28"/>
                <w:u w:val="single"/>
              </w:rPr>
            </w:pPr>
            <w:r>
              <w:rPr>
                <w:rFonts w:hint="eastAsia" w:hAnsi="宋体" w:cs="InnMing-Medium"/>
                <w:kern w:val="0"/>
                <w:sz w:val="28"/>
                <w:szCs w:val="28"/>
                <w:u w:val="single"/>
              </w:rPr>
              <w:t xml:space="preserve">                                             </w:t>
            </w:r>
          </w:p>
          <w:p>
            <w:pPr>
              <w:adjustRightInd w:val="0"/>
              <w:snapToGrid w:val="0"/>
              <w:spacing w:line="380" w:lineRule="exact"/>
              <w:jc w:val="left"/>
              <w:rPr>
                <w:rFonts w:hint="eastAsia" w:hAnsi="宋体" w:cs="InnMing-Medium"/>
                <w:kern w:val="0"/>
                <w:sz w:val="28"/>
                <w:szCs w:val="28"/>
                <w:u w:val="single"/>
              </w:rPr>
            </w:pPr>
          </w:p>
          <w:p>
            <w:pPr>
              <w:adjustRightInd w:val="0"/>
              <w:snapToGrid w:val="0"/>
              <w:spacing w:line="380" w:lineRule="exact"/>
              <w:jc w:val="left"/>
              <w:rPr>
                <w:rFonts w:hint="eastAsia" w:hAnsi="宋体" w:cs="InnMing-Medium"/>
                <w:kern w:val="0"/>
                <w:sz w:val="28"/>
                <w:szCs w:val="28"/>
                <w:u w:val="single"/>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1225" w:hRule="atLeast"/>
          <w:jc w:val="center"/>
        </w:trPr>
        <w:tc>
          <w:tcPr>
            <w:tcW w:w="1118" w:type="dxa"/>
            <w:gridSpan w:val="2"/>
            <w:tcBorders>
              <w:left w:val="single" w:color="auto" w:sz="8" w:space="0"/>
            </w:tcBorders>
            <w:noWrap w:val="0"/>
            <w:vAlign w:val="center"/>
          </w:tcPr>
          <w:p>
            <w:pPr>
              <w:adjustRightInd w:val="0"/>
              <w:snapToGrid w:val="0"/>
              <w:spacing w:line="400" w:lineRule="atLeast"/>
              <w:jc w:val="center"/>
              <w:rPr>
                <w:rFonts w:hint="eastAsia" w:hAnsi="宋体" w:cs="宋体"/>
                <w:kern w:val="0"/>
                <w:sz w:val="28"/>
                <w:szCs w:val="28"/>
              </w:rPr>
            </w:pPr>
            <w:r>
              <w:rPr>
                <w:rFonts w:hint="eastAsia" w:hAnsi="宋体" w:cs="宋体"/>
                <w:kern w:val="0"/>
                <w:sz w:val="28"/>
                <w:szCs w:val="28"/>
              </w:rPr>
              <w:t>三项备案制度落实情况</w:t>
            </w:r>
          </w:p>
        </w:tc>
        <w:tc>
          <w:tcPr>
            <w:tcW w:w="8014" w:type="dxa"/>
            <w:gridSpan w:val="2"/>
            <w:tcBorders>
              <w:right w:val="single" w:color="auto" w:sz="8" w:space="0"/>
            </w:tcBorders>
            <w:noWrap w:val="0"/>
            <w:vAlign w:val="center"/>
          </w:tcPr>
          <w:p>
            <w:pPr>
              <w:adjustRightInd w:val="0"/>
              <w:snapToGrid w:val="0"/>
              <w:spacing w:line="380" w:lineRule="exact"/>
              <w:jc w:val="left"/>
              <w:rPr>
                <w:rFonts w:hint="eastAsia" w:ascii="黑体" w:hAnsi="宋体" w:eastAsia="黑体" w:cs="InnMing-Medium"/>
                <w:kern w:val="0"/>
                <w:sz w:val="28"/>
                <w:szCs w:val="28"/>
              </w:rPr>
            </w:pPr>
            <w:r>
              <w:rPr>
                <w:rFonts w:hint="eastAsia" w:ascii="黑体" w:hAnsi="宋体" w:eastAsia="黑体" w:cs="InnMing-Medium"/>
                <w:kern w:val="0"/>
                <w:sz w:val="28"/>
                <w:szCs w:val="28"/>
              </w:rPr>
              <w:t>消防安全责任人、消防安全管理人、专（兼）职消防管理员确定、变更，消防安全“四个能力”建设定期检查评估，消防设施维护保养落实并定期向当地公安机关消防机构报告备案情况</w:t>
            </w:r>
          </w:p>
          <w:p>
            <w:pPr>
              <w:numPr>
                <w:ilvl w:val="0"/>
                <w:numId w:val="3"/>
              </w:numPr>
              <w:adjustRightInd w:val="0"/>
              <w:snapToGrid w:val="0"/>
              <w:spacing w:line="380" w:lineRule="exact"/>
              <w:jc w:val="left"/>
              <w:rPr>
                <w:rFonts w:hint="eastAsia" w:hAnsi="宋体" w:cs="InnMing-Medium"/>
                <w:kern w:val="0"/>
                <w:sz w:val="28"/>
                <w:szCs w:val="28"/>
              </w:rPr>
            </w:pPr>
            <w:r>
              <w:rPr>
                <w:rFonts w:hint="eastAsia" w:hAnsi="宋体" w:cs="InnMing-Medium"/>
                <w:kern w:val="0"/>
                <w:sz w:val="28"/>
                <w:szCs w:val="28"/>
              </w:rPr>
              <w:t>已落实  □已落实，但不规范  □未落实</w:t>
            </w:r>
          </w:p>
          <w:p>
            <w:pPr>
              <w:adjustRightInd w:val="0"/>
              <w:snapToGrid w:val="0"/>
              <w:spacing w:line="380" w:lineRule="exact"/>
              <w:jc w:val="left"/>
              <w:rPr>
                <w:rFonts w:hint="eastAsia" w:hAnsi="宋体" w:cs="InnMing-Medium"/>
                <w:kern w:val="0"/>
                <w:sz w:val="28"/>
                <w:szCs w:val="28"/>
              </w:rPr>
            </w:pPr>
          </w:p>
          <w:p>
            <w:pPr>
              <w:adjustRightInd w:val="0"/>
              <w:snapToGrid w:val="0"/>
              <w:spacing w:line="380" w:lineRule="exact"/>
              <w:jc w:val="left"/>
              <w:rPr>
                <w:rFonts w:hint="eastAsia" w:hAnsi="宋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1225" w:hRule="atLeast"/>
          <w:jc w:val="center"/>
        </w:trPr>
        <w:tc>
          <w:tcPr>
            <w:tcW w:w="1118" w:type="dxa"/>
            <w:gridSpan w:val="2"/>
            <w:tcBorders>
              <w:left w:val="single" w:color="auto" w:sz="8" w:space="0"/>
            </w:tcBorders>
            <w:noWrap w:val="0"/>
            <w:vAlign w:val="center"/>
          </w:tcPr>
          <w:p>
            <w:pPr>
              <w:adjustRightInd w:val="0"/>
              <w:snapToGrid w:val="0"/>
              <w:spacing w:line="400" w:lineRule="atLeast"/>
              <w:jc w:val="center"/>
              <w:rPr>
                <w:rFonts w:hint="eastAsia" w:hAnsi="宋体" w:cs="宋体"/>
                <w:kern w:val="0"/>
                <w:sz w:val="28"/>
                <w:szCs w:val="28"/>
              </w:rPr>
            </w:pPr>
            <w:r>
              <w:rPr>
                <w:rFonts w:hint="eastAsia" w:hAnsi="宋体" w:cs="宋体"/>
                <w:kern w:val="0"/>
                <w:sz w:val="28"/>
                <w:szCs w:val="28"/>
              </w:rPr>
              <w:t>单位年度火灾事故情况</w:t>
            </w:r>
          </w:p>
        </w:tc>
        <w:tc>
          <w:tcPr>
            <w:tcW w:w="8014" w:type="dxa"/>
            <w:gridSpan w:val="2"/>
            <w:tcBorders>
              <w:right w:val="single" w:color="auto" w:sz="8" w:space="0"/>
            </w:tcBorders>
            <w:noWrap w:val="0"/>
            <w:vAlign w:val="center"/>
          </w:tcPr>
          <w:p>
            <w:pPr>
              <w:adjustRightInd w:val="0"/>
              <w:snapToGrid w:val="0"/>
              <w:spacing w:line="380" w:lineRule="exact"/>
              <w:rPr>
                <w:rFonts w:hint="eastAsia" w:hAnsi="宋体" w:cs="InnMing-Medium"/>
                <w:kern w:val="0"/>
                <w:sz w:val="28"/>
                <w:szCs w:val="28"/>
              </w:rPr>
            </w:pPr>
            <w:r>
              <w:rPr>
                <w:rFonts w:hint="eastAsia" w:ascii="黑体" w:hAnsi="宋体" w:eastAsia="黑体" w:cs="InnMing-Medium"/>
                <w:kern w:val="0"/>
                <w:sz w:val="28"/>
                <w:szCs w:val="28"/>
              </w:rPr>
              <w:t xml:space="preserve">发生火灾情况 </w:t>
            </w:r>
            <w:r>
              <w:rPr>
                <w:rFonts w:hint="eastAsia" w:hAnsi="宋体" w:cs="InnMing-Medium"/>
                <w:kern w:val="0"/>
                <w:sz w:val="28"/>
                <w:szCs w:val="28"/>
              </w:rPr>
              <w:t>□未发生 □已发生</w:t>
            </w:r>
          </w:p>
          <w:p>
            <w:pPr>
              <w:adjustRightInd w:val="0"/>
              <w:snapToGrid w:val="0"/>
              <w:spacing w:line="380" w:lineRule="exact"/>
              <w:ind w:firstLine="3080" w:firstLineChars="1100"/>
              <w:rPr>
                <w:rFonts w:hint="eastAsia" w:hAnsi="宋体" w:cs="InnMing-Medium"/>
                <w:kern w:val="0"/>
                <w:sz w:val="28"/>
                <w:szCs w:val="28"/>
              </w:rPr>
            </w:pPr>
            <w:r>
              <w:rPr>
                <w:rFonts w:hint="eastAsia" w:hAnsi="宋体" w:cs="InnMing-Medium"/>
                <w:kern w:val="0"/>
                <w:sz w:val="28"/>
                <w:szCs w:val="28"/>
              </w:rPr>
              <w:t>□一般火灾  □较大火灾</w:t>
            </w:r>
          </w:p>
          <w:p>
            <w:pPr>
              <w:adjustRightInd w:val="0"/>
              <w:snapToGrid w:val="0"/>
              <w:spacing w:line="380" w:lineRule="exact"/>
              <w:ind w:firstLine="3080" w:firstLineChars="1100"/>
              <w:rPr>
                <w:rFonts w:hint="eastAsia" w:hAnsi="宋体" w:cs="InnMing-Medium"/>
                <w:kern w:val="0"/>
                <w:sz w:val="28"/>
                <w:szCs w:val="28"/>
              </w:rPr>
            </w:pPr>
            <w:r>
              <w:rPr>
                <w:rFonts w:hint="eastAsia" w:hAnsi="宋体" w:cs="InnMing-Medium"/>
                <w:kern w:val="0"/>
                <w:sz w:val="28"/>
                <w:szCs w:val="28"/>
              </w:rPr>
              <w:t>□重大火灾  □特别重大火灾</w:t>
            </w:r>
          </w:p>
          <w:p>
            <w:pPr>
              <w:adjustRightInd w:val="0"/>
              <w:snapToGrid w:val="0"/>
              <w:spacing w:line="380" w:lineRule="exact"/>
              <w:rPr>
                <w:rFonts w:hint="eastAsia" w:hAnsi="宋体" w:cs="InnMing-Medium"/>
                <w:kern w:val="0"/>
                <w:sz w:val="28"/>
                <w:szCs w:val="28"/>
              </w:rPr>
            </w:pPr>
          </w:p>
          <w:p>
            <w:pPr>
              <w:adjustRightInd w:val="0"/>
              <w:snapToGrid w:val="0"/>
              <w:spacing w:line="380" w:lineRule="exact"/>
              <w:rPr>
                <w:rFonts w:hint="eastAsia" w:ascii="黑体" w:hAnsi="宋体" w:eastAsia="黑体" w:cs="InnMing-Medium"/>
                <w:kern w:val="0"/>
                <w:sz w:val="28"/>
                <w:szCs w:val="28"/>
              </w:rPr>
            </w:pPr>
            <w:r>
              <w:rPr>
                <w:rFonts w:hint="eastAsia" w:hAnsi="宋体" w:cs="InnMing-Medium"/>
                <w:kern w:val="0"/>
                <w:sz w:val="28"/>
                <w:szCs w:val="28"/>
              </w:rPr>
              <w:t>检查人：×××、×××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9" w:type="dxa"/>
          <w:cantSplit/>
          <w:trHeight w:val="763" w:hRule="atLeast"/>
          <w:jc w:val="center"/>
        </w:trPr>
        <w:tc>
          <w:tcPr>
            <w:tcW w:w="1118" w:type="dxa"/>
            <w:gridSpan w:val="2"/>
            <w:tcBorders>
              <w:left w:val="single" w:color="auto" w:sz="8" w:space="0"/>
              <w:bottom w:val="single" w:color="auto" w:sz="8" w:space="0"/>
            </w:tcBorders>
            <w:noWrap w:val="0"/>
            <w:vAlign w:val="center"/>
          </w:tcPr>
          <w:p>
            <w:pPr>
              <w:jc w:val="center"/>
              <w:rPr>
                <w:rFonts w:hint="eastAsia" w:hAnsi="宋体" w:cs="宋体"/>
                <w:kern w:val="0"/>
                <w:sz w:val="28"/>
                <w:szCs w:val="28"/>
              </w:rPr>
            </w:pPr>
            <w:r>
              <w:rPr>
                <w:rFonts w:hint="eastAsia" w:hAnsi="宋体" w:cs="宋体"/>
                <w:kern w:val="0"/>
                <w:sz w:val="28"/>
                <w:szCs w:val="28"/>
              </w:rPr>
              <w:t>备注</w:t>
            </w:r>
          </w:p>
        </w:tc>
        <w:tc>
          <w:tcPr>
            <w:tcW w:w="8014" w:type="dxa"/>
            <w:gridSpan w:val="2"/>
            <w:tcBorders>
              <w:bottom w:val="single" w:color="auto" w:sz="8" w:space="0"/>
              <w:right w:val="single" w:color="auto" w:sz="8" w:space="0"/>
            </w:tcBorders>
            <w:noWrap w:val="0"/>
            <w:vAlign w:val="center"/>
          </w:tcPr>
          <w:p>
            <w:pPr>
              <w:autoSpaceDE w:val="0"/>
              <w:autoSpaceDN w:val="0"/>
              <w:adjustRightInd w:val="0"/>
              <w:snapToGrid w:val="0"/>
              <w:spacing w:line="320" w:lineRule="exact"/>
              <w:jc w:val="left"/>
              <w:rPr>
                <w:rFonts w:hint="eastAsia" w:hAnsi="宋体" w:cs="InnMing-Medium"/>
                <w:kern w:val="0"/>
                <w:sz w:val="28"/>
                <w:szCs w:val="28"/>
              </w:rPr>
            </w:pPr>
          </w:p>
          <w:p>
            <w:pPr>
              <w:autoSpaceDE w:val="0"/>
              <w:autoSpaceDN w:val="0"/>
              <w:adjustRightInd w:val="0"/>
              <w:snapToGrid w:val="0"/>
              <w:spacing w:line="320" w:lineRule="exact"/>
              <w:jc w:val="left"/>
              <w:rPr>
                <w:rFonts w:hint="eastAsia" w:hAnsi="宋体" w:cs="InnMing-Medium"/>
                <w:kern w:val="0"/>
                <w:sz w:val="28"/>
                <w:szCs w:val="28"/>
              </w:rPr>
            </w:pPr>
            <w:r>
              <w:rPr>
                <w:rFonts w:hint="eastAsia" w:hAnsi="宋体" w:cs="InnMing-Medium"/>
                <w:kern w:val="0"/>
                <w:sz w:val="28"/>
                <w:szCs w:val="28"/>
              </w:rPr>
              <w:t>检查人：×××、×××</w:t>
            </w:r>
          </w:p>
        </w:tc>
      </w:tr>
    </w:tbl>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rPr>
          <w:rFonts w:hint="eastAsia" w:ascii="黑体" w:eastAsia="黑体"/>
          <w:sz w:val="32"/>
          <w:szCs w:val="32"/>
        </w:rPr>
      </w:pPr>
    </w:p>
    <w:p>
      <w:pPr>
        <w:ind w:left="180"/>
        <w:jc w:val="left"/>
        <w:rPr>
          <w:rFonts w:hint="eastAsia" w:asciiTheme="minorEastAsia" w:hAnsiTheme="minorEastAsia" w:eastAsiaTheme="minorEastAsia" w:cstheme="minorEastAsia"/>
          <w:b w:val="0"/>
          <w:bCs w:val="0"/>
          <w:sz w:val="24"/>
          <w:szCs w:val="24"/>
          <w:lang w:val="en-US" w:eastAsia="zh-CN"/>
        </w:rPr>
      </w:pPr>
    </w:p>
    <w:p>
      <w:pPr>
        <w:rPr>
          <w:rFonts w:hint="eastAsia" w:ascii="黑体" w:eastAsia="黑体"/>
          <w:sz w:val="32"/>
          <w:szCs w:val="32"/>
        </w:rPr>
      </w:pPr>
      <w:r>
        <w:rPr>
          <w:rFonts w:hint="eastAsia" w:ascii="黑体" w:eastAsia="黑体"/>
          <w:sz w:val="32"/>
          <w:szCs w:val="32"/>
        </w:rPr>
        <w:t>四、消防安全对策、措施及建议（含整改计划、临时措施）</w:t>
      </w: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ind w:firstLine="640" w:firstLineChars="200"/>
        <w:rPr>
          <w:rFonts w:hint="eastAsia" w:ascii="黑体" w:eastAsia="黑体"/>
          <w:sz w:val="32"/>
          <w:szCs w:val="32"/>
        </w:rPr>
      </w:pPr>
    </w:p>
    <w:p>
      <w:pPr>
        <w:tabs>
          <w:tab w:val="left" w:pos="540"/>
        </w:tabs>
        <w:adjustRightInd w:val="0"/>
        <w:spacing w:line="600" w:lineRule="exact"/>
        <w:ind w:firstLine="280" w:firstLineChars="100"/>
        <w:rPr>
          <w:rFonts w:hint="eastAsia" w:hAnsi="宋体"/>
          <w:sz w:val="28"/>
          <w:szCs w:val="28"/>
        </w:rPr>
      </w:pPr>
      <w:r>
        <w:rPr>
          <w:rFonts w:hint="eastAsia" w:ascii="黑体" w:eastAsia="黑体"/>
          <w:sz w:val="28"/>
          <w:szCs w:val="28"/>
        </w:rPr>
        <w:t xml:space="preserve"> </w:t>
      </w:r>
      <w:r>
        <w:rPr>
          <w:rFonts w:hint="eastAsia" w:hAnsi="宋体"/>
          <w:sz w:val="28"/>
          <w:szCs w:val="28"/>
        </w:rPr>
        <w:t>被评估单位（公章）</w:t>
      </w:r>
      <w:r>
        <w:rPr>
          <w:rFonts w:hint="eastAsia" w:hAnsi="宋体"/>
          <w:sz w:val="28"/>
          <w:szCs w:val="28"/>
        </w:rPr>
        <w:tab/>
      </w:r>
      <w:r>
        <w:rPr>
          <w:rFonts w:hint="eastAsia" w:hAnsi="宋体"/>
          <w:sz w:val="28"/>
          <w:szCs w:val="28"/>
        </w:rPr>
        <w:t xml:space="preserve">         </w:t>
      </w:r>
      <w:r>
        <w:rPr>
          <w:rFonts w:hint="eastAsia" w:hAnsi="宋体"/>
          <w:sz w:val="28"/>
          <w:szCs w:val="28"/>
          <w:lang w:val="en-US" w:eastAsia="zh-CN"/>
        </w:rPr>
        <w:t xml:space="preserve">   </w:t>
      </w:r>
      <w:r>
        <w:rPr>
          <w:rFonts w:hint="eastAsia" w:hAnsi="宋体"/>
          <w:sz w:val="28"/>
          <w:szCs w:val="28"/>
        </w:rPr>
        <w:t xml:space="preserve"> 评估机构（公章）</w:t>
      </w:r>
    </w:p>
    <w:p>
      <w:pPr>
        <w:tabs>
          <w:tab w:val="left" w:pos="540"/>
        </w:tabs>
        <w:adjustRightInd w:val="0"/>
        <w:spacing w:line="600" w:lineRule="exact"/>
        <w:ind w:firstLine="560" w:firstLineChars="200"/>
        <w:rPr>
          <w:rFonts w:hint="eastAsia" w:hAnsi="宋体"/>
          <w:sz w:val="28"/>
          <w:szCs w:val="28"/>
        </w:rPr>
      </w:pPr>
      <w:r>
        <w:rPr>
          <w:rFonts w:hAnsi="宋体"/>
          <w:sz w:val="28"/>
          <w:szCs w:val="28"/>
        </w:rPr>
        <w:t xml:space="preserve">     </w:t>
      </w:r>
    </w:p>
    <w:p>
      <w:pPr>
        <w:tabs>
          <w:tab w:val="left" w:pos="540"/>
        </w:tabs>
        <w:adjustRightInd w:val="0"/>
        <w:spacing w:line="600" w:lineRule="exact"/>
        <w:ind w:firstLine="560" w:firstLineChars="200"/>
        <w:rPr>
          <w:rFonts w:hint="eastAsia" w:hAnsi="宋体"/>
          <w:sz w:val="28"/>
          <w:szCs w:val="28"/>
        </w:rPr>
      </w:pPr>
    </w:p>
    <w:p>
      <w:pPr>
        <w:tabs>
          <w:tab w:val="left" w:pos="540"/>
        </w:tabs>
        <w:adjustRightInd w:val="0"/>
        <w:spacing w:line="600" w:lineRule="exact"/>
        <w:ind w:firstLine="560" w:firstLineChars="200"/>
        <w:rPr>
          <w:rFonts w:hint="eastAsia" w:hAnsi="宋体"/>
          <w:sz w:val="28"/>
          <w:szCs w:val="28"/>
        </w:rPr>
      </w:pPr>
      <w:r>
        <w:rPr>
          <w:rFonts w:hint="eastAsia" w:hAnsi="宋体"/>
          <w:sz w:val="28"/>
          <w:szCs w:val="28"/>
        </w:rPr>
        <w:t>消防安全责任人（管理人）：（签字）</w:t>
      </w:r>
    </w:p>
    <w:p>
      <w:pPr>
        <w:tabs>
          <w:tab w:val="left" w:pos="540"/>
        </w:tabs>
        <w:adjustRightInd w:val="0"/>
        <w:spacing w:line="600" w:lineRule="exact"/>
        <w:ind w:firstLine="560" w:firstLineChars="200"/>
        <w:rPr>
          <w:rFonts w:hint="eastAsia" w:hAnsi="宋体"/>
          <w:sz w:val="28"/>
          <w:szCs w:val="28"/>
        </w:rPr>
      </w:pPr>
      <w:r>
        <w:rPr>
          <w:rFonts w:hint="eastAsia" w:hAnsi="宋体"/>
          <w:sz w:val="28"/>
          <w:szCs w:val="28"/>
        </w:rPr>
        <w:t>评估人员：（签字）</w:t>
      </w:r>
    </w:p>
    <w:p>
      <w:pPr>
        <w:tabs>
          <w:tab w:val="left" w:pos="540"/>
        </w:tabs>
        <w:adjustRightInd w:val="0"/>
        <w:spacing w:line="600" w:lineRule="exact"/>
        <w:ind w:firstLine="560" w:firstLineChars="200"/>
        <w:rPr>
          <w:rFonts w:hint="eastAsia" w:hAnsi="宋体"/>
          <w:sz w:val="28"/>
          <w:szCs w:val="28"/>
        </w:rPr>
      </w:pPr>
    </w:p>
    <w:p>
      <w:pPr>
        <w:tabs>
          <w:tab w:val="left" w:pos="540"/>
        </w:tabs>
        <w:adjustRightInd w:val="0"/>
        <w:spacing w:line="600" w:lineRule="exact"/>
        <w:ind w:right="1280" w:firstLine="560" w:firstLineChars="200"/>
        <w:jc w:val="right"/>
        <w:rPr>
          <w:rFonts w:hint="eastAsia" w:hAnsi="宋体"/>
          <w:sz w:val="28"/>
          <w:szCs w:val="28"/>
        </w:rPr>
      </w:pPr>
      <w:r>
        <w:rPr>
          <w:rFonts w:hint="eastAsia" w:hAnsi="宋体"/>
          <w:sz w:val="28"/>
          <w:szCs w:val="28"/>
        </w:rPr>
        <w:t>年  月  日</w:t>
      </w:r>
    </w:p>
    <w:p>
      <w:pPr>
        <w:tabs>
          <w:tab w:val="left" w:pos="540"/>
        </w:tabs>
        <w:adjustRightInd w:val="0"/>
        <w:spacing w:line="600" w:lineRule="exact"/>
        <w:rPr>
          <w:rFonts w:hint="eastAsia" w:hAnsi="宋体"/>
          <w:sz w:val="28"/>
          <w:szCs w:val="28"/>
        </w:rPr>
      </w:pPr>
    </w:p>
    <w:p>
      <w:pPr>
        <w:ind w:firstLine="4900" w:firstLineChars="1750"/>
        <w:rPr>
          <w:rFonts w:hint="eastAsia" w:ascii="仿宋_GB2312" w:eastAsia="仿宋_GB2312"/>
          <w:sz w:val="28"/>
          <w:szCs w:val="28"/>
        </w:rPr>
      </w:pPr>
    </w:p>
    <w:p>
      <w:pPr>
        <w:ind w:left="180"/>
        <w:jc w:val="left"/>
        <w:rPr>
          <w:rFonts w:hint="eastAsia" w:asciiTheme="minorEastAsia" w:hAnsiTheme="minorEastAsia" w:eastAsiaTheme="minorEastAsia" w:cstheme="minorEastAsia"/>
          <w:b w:val="0"/>
          <w:bCs w:val="0"/>
          <w:sz w:val="28"/>
          <w:szCs w:val="28"/>
          <w:lang w:val="en-US" w:eastAsia="zh-CN"/>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DokChampa">
    <w:panose1 w:val="020B0604020202020204"/>
    <w:charset w:val="00"/>
    <w:family w:val="auto"/>
    <w:pitch w:val="default"/>
    <w:sig w:usb0="03000003" w:usb1="00000000" w:usb2="00000000" w:usb3="00000000" w:csb0="40010001" w:csb1="00000000"/>
  </w:font>
  <w:font w:name="方正楷体_GBK">
    <w:altName w:val="微软雅黑"/>
    <w:panose1 w:val="03000509000000000000"/>
    <w:charset w:val="86"/>
    <w:family w:val="script"/>
    <w:pitch w:val="default"/>
    <w:sig w:usb0="00000000" w:usb1="00000000" w:usb2="00000010" w:usb3="00000000" w:csb0="00040000" w:csb1="00000000"/>
  </w:font>
  <w:font w:name="InnMing-Medium">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19787"/>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BBE809"/>
    <w:multiLevelType w:val="singleLevel"/>
    <w:tmpl w:val="DDBBE809"/>
    <w:lvl w:ilvl="0" w:tentative="0">
      <w:start w:val="1"/>
      <w:numFmt w:val="chineseCounting"/>
      <w:suff w:val="nothing"/>
      <w:lvlText w:val="%1、"/>
      <w:lvlJc w:val="left"/>
      <w:rPr>
        <w:rFonts w:hint="eastAsia"/>
      </w:rPr>
    </w:lvl>
  </w:abstractNum>
  <w:abstractNum w:abstractNumId="1">
    <w:nsid w:val="243C4793"/>
    <w:multiLevelType w:val="multilevel"/>
    <w:tmpl w:val="243C4793"/>
    <w:lvl w:ilvl="0" w:tentative="0">
      <w:start w:val="15"/>
      <w:numFmt w:val="bullet"/>
      <w:lvlText w:val="□"/>
      <w:lvlJc w:val="left"/>
      <w:pPr>
        <w:tabs>
          <w:tab w:val="left" w:pos="360"/>
        </w:tabs>
        <w:ind w:left="360" w:hanging="360"/>
      </w:pPr>
      <w:rPr>
        <w:rFonts w:hint="eastAsia" w:ascii="仿宋_GB2312" w:hAnsi="宋体" w:eastAsia="仿宋_GB2312" w:cs="InnMing-Medium"/>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2B84F5EB"/>
    <w:multiLevelType w:val="singleLevel"/>
    <w:tmpl w:val="2B84F5E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FE"/>
    <w:rsid w:val="00243A04"/>
    <w:rsid w:val="003F559D"/>
    <w:rsid w:val="00521D1F"/>
    <w:rsid w:val="00853950"/>
    <w:rsid w:val="00EA3DFE"/>
    <w:rsid w:val="03134B22"/>
    <w:rsid w:val="15503239"/>
    <w:rsid w:val="18806CFB"/>
    <w:rsid w:val="193F7252"/>
    <w:rsid w:val="1A3D24E0"/>
    <w:rsid w:val="1B55496F"/>
    <w:rsid w:val="1F613755"/>
    <w:rsid w:val="2C8C2FA1"/>
    <w:rsid w:val="2D133D8A"/>
    <w:rsid w:val="341768A6"/>
    <w:rsid w:val="4198389B"/>
    <w:rsid w:val="438318DE"/>
    <w:rsid w:val="445901E5"/>
    <w:rsid w:val="456B716F"/>
    <w:rsid w:val="4754396D"/>
    <w:rsid w:val="4DAF1670"/>
    <w:rsid w:val="53485A00"/>
    <w:rsid w:val="54C70A11"/>
    <w:rsid w:val="54D16C9D"/>
    <w:rsid w:val="58720658"/>
    <w:rsid w:val="58811FB5"/>
    <w:rsid w:val="5F961384"/>
    <w:rsid w:val="607F27F9"/>
    <w:rsid w:val="60F35A3E"/>
    <w:rsid w:val="61C51688"/>
    <w:rsid w:val="622724B8"/>
    <w:rsid w:val="62C316DF"/>
    <w:rsid w:val="63B12D1C"/>
    <w:rsid w:val="64003FF2"/>
    <w:rsid w:val="72597CD8"/>
    <w:rsid w:val="731F6DDF"/>
    <w:rsid w:val="7C7F31DA"/>
    <w:rsid w:val="7E124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333333"/>
      <w:u w:val="none"/>
    </w:rPr>
  </w:style>
  <w:style w:type="character" w:styleId="9">
    <w:name w:val="Emphasis"/>
    <w:basedOn w:val="7"/>
    <w:qFormat/>
    <w:uiPriority w:val="20"/>
  </w:style>
  <w:style w:type="character" w:styleId="10">
    <w:name w:val="HTML Definition"/>
    <w:basedOn w:val="7"/>
    <w:semiHidden/>
    <w:unhideWhenUsed/>
    <w:qFormat/>
    <w:uiPriority w:val="99"/>
  </w:style>
  <w:style w:type="character" w:styleId="11">
    <w:name w:val="HTML Variable"/>
    <w:basedOn w:val="7"/>
    <w:semiHidden/>
    <w:unhideWhenUsed/>
    <w:qFormat/>
    <w:uiPriority w:val="99"/>
  </w:style>
  <w:style w:type="character" w:styleId="12">
    <w:name w:val="Hyperlink"/>
    <w:basedOn w:val="7"/>
    <w:semiHidden/>
    <w:unhideWhenUsed/>
    <w:qFormat/>
    <w:uiPriority w:val="99"/>
    <w:rPr>
      <w:color w:val="0000FF"/>
      <w:u w:val="single"/>
    </w:rPr>
  </w:style>
  <w:style w:type="character" w:styleId="13">
    <w:name w:val="HTML Code"/>
    <w:basedOn w:val="7"/>
    <w:semiHidden/>
    <w:unhideWhenUsed/>
    <w:qFormat/>
    <w:uiPriority w:val="99"/>
    <w:rPr>
      <w:rFonts w:ascii="Courier New" w:hAnsi="Courier New"/>
      <w:sz w:val="20"/>
    </w:rPr>
  </w:style>
  <w:style w:type="character" w:styleId="14">
    <w:name w:val="HTML Cite"/>
    <w:basedOn w:val="7"/>
    <w:semiHidden/>
    <w:unhideWhenUsed/>
    <w:qFormat/>
    <w:uiPriority w:val="99"/>
  </w:style>
  <w:style w:type="character" w:customStyle="1" w:styleId="15">
    <w:name w:val="标题 2 Char"/>
    <w:basedOn w:val="7"/>
    <w:link w:val="2"/>
    <w:qFormat/>
    <w:uiPriority w:val="9"/>
    <w:rPr>
      <w:rFonts w:ascii="宋体" w:hAnsi="宋体" w:eastAsia="宋体" w:cs="宋体"/>
      <w:b/>
      <w:bCs/>
      <w:kern w:val="0"/>
      <w:sz w:val="36"/>
      <w:szCs w:val="36"/>
    </w:rPr>
  </w:style>
  <w:style w:type="character" w:customStyle="1" w:styleId="16">
    <w:name w:val="页眉 Char"/>
    <w:basedOn w:val="7"/>
    <w:link w:val="4"/>
    <w:semiHidden/>
    <w:qFormat/>
    <w:uiPriority w:val="99"/>
    <w:rPr>
      <w:sz w:val="18"/>
      <w:szCs w:val="18"/>
    </w:rPr>
  </w:style>
  <w:style w:type="character" w:customStyle="1" w:styleId="17">
    <w:name w:val="页脚 Char"/>
    <w:basedOn w:val="7"/>
    <w:link w:val="3"/>
    <w:qFormat/>
    <w:uiPriority w:val="99"/>
    <w:rPr>
      <w:sz w:val="18"/>
      <w:szCs w:val="18"/>
    </w:rPr>
  </w:style>
  <w:style w:type="character" w:customStyle="1" w:styleId="18">
    <w:name w:val="icon17"/>
    <w:basedOn w:val="7"/>
    <w:qFormat/>
    <w:uiPriority w:val="0"/>
  </w:style>
  <w:style w:type="character" w:customStyle="1" w:styleId="19">
    <w:name w:val="icon11"/>
    <w:basedOn w:val="7"/>
    <w:qFormat/>
    <w:uiPriority w:val="0"/>
  </w:style>
  <w:style w:type="character" w:customStyle="1" w:styleId="20">
    <w:name w:val="icon10"/>
    <w:basedOn w:val="7"/>
    <w:qFormat/>
    <w:uiPriority w:val="0"/>
  </w:style>
  <w:style w:type="character" w:customStyle="1" w:styleId="21">
    <w:name w:val="g-input-selectbox"/>
    <w:basedOn w:val="7"/>
    <w:qFormat/>
    <w:uiPriority w:val="0"/>
  </w:style>
  <w:style w:type="character" w:customStyle="1" w:styleId="22">
    <w:name w:val="compare"/>
    <w:basedOn w:val="7"/>
    <w:qFormat/>
    <w:uiPriority w:val="0"/>
  </w:style>
  <w:style w:type="character" w:customStyle="1" w:styleId="23">
    <w:name w:val="in"/>
    <w:basedOn w:val="7"/>
    <w:qFormat/>
    <w:uiPriority w:val="0"/>
    <w:rPr>
      <w:color w:val="FFFFFF"/>
      <w:shd w:val="clear" w:fill="C0BDBA"/>
    </w:rPr>
  </w:style>
  <w:style w:type="character" w:customStyle="1" w:styleId="24">
    <w:name w:val="on"/>
    <w:basedOn w:val="7"/>
    <w:qFormat/>
    <w:uiPriority w:val="0"/>
    <w:rPr>
      <w:color w:val="FFFFFF"/>
      <w:shd w:val="clear" w:fill="F17817"/>
    </w:rPr>
  </w:style>
  <w:style w:type="character" w:customStyle="1" w:styleId="25">
    <w:name w:val="g-button-2-2"/>
    <w:basedOn w:val="7"/>
    <w:qFormat/>
    <w:uiPriority w:val="0"/>
  </w:style>
  <w:style w:type="character" w:customStyle="1" w:styleId="26">
    <w:name w:val="g-button"/>
    <w:basedOn w:val="7"/>
    <w:qFormat/>
    <w:uiPriority w:val="0"/>
  </w:style>
  <w:style w:type="character" w:customStyle="1" w:styleId="27">
    <w:name w:val="compare_added"/>
    <w:basedOn w:val="7"/>
    <w:qFormat/>
    <w:uiPriority w:val="0"/>
  </w:style>
  <w:style w:type="character" w:customStyle="1" w:styleId="28">
    <w:name w:val="img_bg_cover"/>
    <w:basedOn w:val="7"/>
    <w:qFormat/>
    <w:uiPriority w:val="0"/>
  </w:style>
  <w:style w:type="paragraph" w:customStyle="1" w:styleId="29">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0">
    <w:name w:val="附录表标题"/>
    <w:basedOn w:val="1"/>
    <w:next w:val="29"/>
    <w:uiPriority w:val="0"/>
    <w:pPr>
      <w:spacing w:before="50" w:beforeLines="50" w:after="50" w:afterLines="50"/>
      <w:jc w:val="center"/>
    </w:pPr>
    <w:rPr>
      <w:rFonts w:ascii="黑体" w:eastAsia="黑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2546</Words>
  <Characters>14517</Characters>
  <Lines>120</Lines>
  <Paragraphs>34</Paragraphs>
  <TotalTime>1</TotalTime>
  <ScaleCrop>false</ScaleCrop>
  <LinksUpToDate>false</LinksUpToDate>
  <CharactersWithSpaces>17029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2015-11-10T13:56:00Z</dcterms:created>
  <dc:creator>微软用户</dc:creator>
  <cp:lastModifiedBy>Cindy</cp:lastModifiedBy>
  <dcterms:modified xsi:type="dcterms:W3CDTF">2019-07-05T02:08:47Z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